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7BD" w:rsidRPr="00AA288A" w:rsidRDefault="008647BD" w:rsidP="007332C3">
      <w:pPr>
        <w:pStyle w:val="Heading1"/>
        <w:pBdr>
          <w:bottom w:val="single" w:sz="12" w:space="1" w:color="auto"/>
        </w:pBdr>
        <w:jc w:val="right"/>
        <w:rPr>
          <w:rFonts w:ascii="Georgia" w:hAnsi="Georgia"/>
          <w:i w:val="0"/>
          <w:iCs/>
          <w:sz w:val="16"/>
          <w:szCs w:val="16"/>
        </w:rPr>
      </w:pPr>
    </w:p>
    <w:p w:rsidR="00D7766E" w:rsidRPr="00AA288A" w:rsidRDefault="00D7766E" w:rsidP="007332C3">
      <w:pPr>
        <w:pStyle w:val="Heading1"/>
        <w:pBdr>
          <w:bottom w:val="single" w:sz="12" w:space="1" w:color="auto"/>
        </w:pBdr>
        <w:jc w:val="right"/>
        <w:rPr>
          <w:rFonts w:ascii="Georgia" w:hAnsi="Georgia"/>
          <w:i w:val="0"/>
          <w:iCs/>
          <w:color w:val="003399"/>
          <w:sz w:val="48"/>
        </w:rPr>
      </w:pPr>
      <w:r w:rsidRPr="00AA288A">
        <w:rPr>
          <w:rFonts w:ascii="Georgia" w:hAnsi="Georgia"/>
          <w:i w:val="0"/>
          <w:iCs/>
          <w:color w:val="003399"/>
          <w:sz w:val="48"/>
        </w:rPr>
        <w:t>D</w:t>
      </w:r>
      <w:r w:rsidR="005053B0" w:rsidRPr="00AA288A">
        <w:rPr>
          <w:rFonts w:ascii="Georgia" w:hAnsi="Georgia"/>
          <w:i w:val="0"/>
          <w:iCs/>
          <w:color w:val="003399"/>
          <w:sz w:val="48"/>
        </w:rPr>
        <w:t>r</w:t>
      </w:r>
      <w:r w:rsidRPr="00AA288A">
        <w:rPr>
          <w:rFonts w:ascii="Georgia" w:hAnsi="Georgia"/>
          <w:i w:val="0"/>
          <w:iCs/>
          <w:color w:val="003399"/>
          <w:sz w:val="48"/>
        </w:rPr>
        <w:t>. Farid</w:t>
      </w:r>
      <w:r w:rsidR="0006248E">
        <w:rPr>
          <w:rFonts w:ascii="Georgia" w:hAnsi="Georgia"/>
          <w:i w:val="0"/>
          <w:iCs/>
          <w:color w:val="003399"/>
          <w:sz w:val="48"/>
        </w:rPr>
        <w:t xml:space="preserve"> </w:t>
      </w:r>
      <w:r w:rsidRPr="00AA288A">
        <w:rPr>
          <w:rFonts w:ascii="Georgia" w:hAnsi="Georgia"/>
          <w:i w:val="0"/>
          <w:iCs/>
          <w:color w:val="003399"/>
          <w:sz w:val="48"/>
        </w:rPr>
        <w:t>A</w:t>
      </w:r>
      <w:r w:rsidR="00AA288A" w:rsidRPr="00AA288A">
        <w:rPr>
          <w:rFonts w:ascii="Georgia" w:hAnsi="Georgia"/>
          <w:i w:val="0"/>
          <w:iCs/>
          <w:color w:val="003399"/>
          <w:sz w:val="48"/>
        </w:rPr>
        <w:t xml:space="preserve">sif </w:t>
      </w:r>
      <w:r w:rsidRPr="00AA288A">
        <w:rPr>
          <w:rFonts w:ascii="Georgia" w:hAnsi="Georgia"/>
          <w:i w:val="0"/>
          <w:iCs/>
          <w:color w:val="003399"/>
          <w:sz w:val="48"/>
        </w:rPr>
        <w:t>Shaheen</w:t>
      </w:r>
    </w:p>
    <w:p w:rsidR="005F4C4F" w:rsidRDefault="005F4C4F" w:rsidP="005F4C4F">
      <w:pPr>
        <w:pStyle w:val="BodyText"/>
        <w:rPr>
          <w:rFonts w:ascii="Arial Black" w:hAnsi="Arial Black"/>
          <w:b/>
          <w:sz w:val="28"/>
        </w:rPr>
      </w:pPr>
      <w:r>
        <w:rPr>
          <w:rFonts w:ascii="Arial Black" w:hAnsi="Arial Black"/>
          <w:b/>
          <w:sz w:val="28"/>
        </w:rPr>
        <w:t xml:space="preserve">PUBLICATIONS (Total: </w:t>
      </w:r>
      <w:r w:rsidR="00CE240B">
        <w:rPr>
          <w:rFonts w:ascii="Arial Black" w:hAnsi="Arial Black"/>
          <w:b/>
          <w:sz w:val="28"/>
        </w:rPr>
        <w:t>5</w:t>
      </w:r>
      <w:r w:rsidR="00E66E6B">
        <w:rPr>
          <w:rFonts w:ascii="Arial Black" w:hAnsi="Arial Black"/>
          <w:b/>
          <w:sz w:val="28"/>
        </w:rPr>
        <w:t>2</w:t>
      </w:r>
      <w:r>
        <w:rPr>
          <w:rFonts w:ascii="Arial Black" w:hAnsi="Arial Black"/>
          <w:b/>
          <w:sz w:val="28"/>
        </w:rPr>
        <w:t>)</w:t>
      </w:r>
      <w:r w:rsidR="008723CE" w:rsidRPr="008723CE">
        <w:rPr>
          <w:b/>
          <w:color w:val="C00000"/>
          <w:szCs w:val="24"/>
        </w:rPr>
        <w:t xml:space="preserve"> </w:t>
      </w:r>
      <w:r w:rsidR="008723CE">
        <w:rPr>
          <w:b/>
          <w:color w:val="C00000"/>
          <w:szCs w:val="24"/>
        </w:rPr>
        <w:tab/>
      </w:r>
      <w:r w:rsidR="008723CE">
        <w:rPr>
          <w:b/>
          <w:color w:val="C00000"/>
          <w:szCs w:val="24"/>
        </w:rPr>
        <w:tab/>
      </w:r>
      <w:r w:rsidR="008723CE">
        <w:rPr>
          <w:b/>
          <w:color w:val="C00000"/>
          <w:szCs w:val="24"/>
        </w:rPr>
        <w:tab/>
      </w:r>
      <w:r w:rsidR="008723CE" w:rsidRPr="000754B9">
        <w:rPr>
          <w:b/>
          <w:color w:val="C00000"/>
          <w:szCs w:val="24"/>
        </w:rPr>
        <w:t xml:space="preserve">(Impact: </w:t>
      </w:r>
      <w:r w:rsidR="008723CE">
        <w:rPr>
          <w:b/>
          <w:color w:val="C00000"/>
          <w:szCs w:val="24"/>
        </w:rPr>
        <w:t>12</w:t>
      </w:r>
      <w:r w:rsidR="008723CE" w:rsidRPr="000754B9">
        <w:rPr>
          <w:b/>
          <w:color w:val="C00000"/>
          <w:szCs w:val="24"/>
        </w:rPr>
        <w:t>.</w:t>
      </w:r>
      <w:r w:rsidR="008723CE">
        <w:rPr>
          <w:b/>
          <w:color w:val="C00000"/>
          <w:szCs w:val="24"/>
        </w:rPr>
        <w:t>95</w:t>
      </w:r>
      <w:r w:rsidR="008723CE" w:rsidRPr="000754B9">
        <w:rPr>
          <w:b/>
          <w:color w:val="C00000"/>
          <w:szCs w:val="24"/>
        </w:rPr>
        <w:t>)</w:t>
      </w:r>
    </w:p>
    <w:p w:rsidR="005F4C4F" w:rsidRDefault="005F4C4F" w:rsidP="005F4C4F">
      <w:pPr>
        <w:pStyle w:val="BodyText"/>
        <w:numPr>
          <w:ilvl w:val="0"/>
          <w:numId w:val="26"/>
        </w:numPr>
        <w:rPr>
          <w:rFonts w:ascii="Arial Black" w:hAnsi="Arial Black"/>
          <w:b/>
          <w:sz w:val="28"/>
        </w:rPr>
      </w:pPr>
      <w:r>
        <w:rPr>
          <w:rFonts w:ascii="Arial Black" w:hAnsi="Arial Black"/>
          <w:b/>
          <w:sz w:val="28"/>
        </w:rPr>
        <w:t>INTERNATIONAL (1</w:t>
      </w:r>
      <w:r w:rsidR="00CE240B">
        <w:rPr>
          <w:rFonts w:ascii="Arial Black" w:hAnsi="Arial Black"/>
          <w:b/>
          <w:sz w:val="28"/>
        </w:rPr>
        <w:t>9</w:t>
      </w:r>
      <w:r>
        <w:rPr>
          <w:rFonts w:ascii="Arial Black" w:hAnsi="Arial Black"/>
          <w:b/>
          <w:sz w:val="28"/>
        </w:rPr>
        <w:t xml:space="preserve">) </w:t>
      </w:r>
      <w:r w:rsidR="000754B9">
        <w:rPr>
          <w:rFonts w:ascii="Arial Black" w:hAnsi="Arial Black"/>
          <w:b/>
          <w:sz w:val="28"/>
        </w:rPr>
        <w:tab/>
      </w:r>
      <w:r w:rsidR="000754B9" w:rsidRPr="00B139D3">
        <w:rPr>
          <w:b/>
          <w:color w:val="FFFFFF" w:themeColor="background1"/>
          <w:szCs w:val="24"/>
        </w:rPr>
        <w:t xml:space="preserve">(Impact Factor: </w:t>
      </w:r>
      <w:r w:rsidR="00952381" w:rsidRPr="00B139D3">
        <w:rPr>
          <w:b/>
          <w:color w:val="FFFFFF" w:themeColor="background1"/>
          <w:szCs w:val="24"/>
        </w:rPr>
        <w:t>1</w:t>
      </w:r>
      <w:r w:rsidR="00A34AF9" w:rsidRPr="00B139D3">
        <w:rPr>
          <w:b/>
          <w:color w:val="FFFFFF" w:themeColor="background1"/>
          <w:szCs w:val="24"/>
        </w:rPr>
        <w:t>2</w:t>
      </w:r>
      <w:r w:rsidR="00952381" w:rsidRPr="00B139D3">
        <w:rPr>
          <w:b/>
          <w:color w:val="FFFFFF" w:themeColor="background1"/>
          <w:szCs w:val="24"/>
        </w:rPr>
        <w:t>.</w:t>
      </w:r>
      <w:r w:rsidR="00A34AF9" w:rsidRPr="00B139D3">
        <w:rPr>
          <w:b/>
          <w:color w:val="FFFFFF" w:themeColor="background1"/>
          <w:szCs w:val="24"/>
        </w:rPr>
        <w:t>45</w:t>
      </w:r>
      <w:r w:rsidR="00A015EE" w:rsidRPr="00B139D3">
        <w:rPr>
          <w:b/>
          <w:color w:val="FFFFFF" w:themeColor="background1"/>
          <w:szCs w:val="24"/>
        </w:rPr>
        <w:t>9</w:t>
      </w:r>
      <w:r w:rsidR="000754B9" w:rsidRPr="00B139D3">
        <w:rPr>
          <w:b/>
          <w:color w:val="FFFFFF" w:themeColor="background1"/>
          <w:szCs w:val="24"/>
        </w:rPr>
        <w:t>)</w:t>
      </w:r>
    </w:p>
    <w:p w:rsidR="005F4C4F" w:rsidRDefault="005F4C4F" w:rsidP="005F4C4F">
      <w:pPr>
        <w:pStyle w:val="BodyText"/>
        <w:numPr>
          <w:ilvl w:val="0"/>
          <w:numId w:val="27"/>
        </w:numPr>
        <w:rPr>
          <w:rFonts w:ascii="Arial Black" w:hAnsi="Arial Black"/>
          <w:b/>
          <w:sz w:val="28"/>
        </w:rPr>
      </w:pPr>
      <w:r>
        <w:rPr>
          <w:rFonts w:ascii="Arial Black" w:hAnsi="Arial Black"/>
          <w:b/>
          <w:sz w:val="28"/>
        </w:rPr>
        <w:t>HEC Recognized Journals (</w:t>
      </w:r>
      <w:r w:rsidR="007F1845">
        <w:rPr>
          <w:rFonts w:ascii="Arial Black" w:hAnsi="Arial Black"/>
          <w:b/>
          <w:sz w:val="28"/>
        </w:rPr>
        <w:t>1</w:t>
      </w:r>
      <w:r w:rsidR="00CE240B">
        <w:rPr>
          <w:rFonts w:ascii="Arial Black" w:hAnsi="Arial Black"/>
          <w:b/>
          <w:sz w:val="28"/>
        </w:rPr>
        <w:t>4</w:t>
      </w:r>
      <w:r>
        <w:rPr>
          <w:rFonts w:ascii="Arial Black" w:hAnsi="Arial Black"/>
          <w:b/>
          <w:sz w:val="28"/>
        </w:rPr>
        <w:t>)</w:t>
      </w:r>
    </w:p>
    <w:p w:rsidR="008F1B67" w:rsidRPr="00952381" w:rsidRDefault="008F1B67" w:rsidP="008F1B67">
      <w:pPr>
        <w:autoSpaceDE w:val="0"/>
        <w:autoSpaceDN w:val="0"/>
        <w:adjustRightInd w:val="0"/>
        <w:jc w:val="both"/>
        <w:rPr>
          <w:color w:val="C00000"/>
          <w:sz w:val="24"/>
          <w:szCs w:val="24"/>
        </w:rPr>
      </w:pPr>
    </w:p>
    <w:p w:rsidR="00952381" w:rsidRPr="00952381" w:rsidRDefault="00952381" w:rsidP="00F0618A">
      <w:pPr>
        <w:pStyle w:val="ListParagraph"/>
        <w:numPr>
          <w:ilvl w:val="0"/>
          <w:numId w:val="31"/>
        </w:numPr>
        <w:autoSpaceDE w:val="0"/>
        <w:autoSpaceDN w:val="0"/>
        <w:adjustRightInd w:val="0"/>
        <w:jc w:val="both"/>
        <w:rPr>
          <w:color w:val="C00000"/>
          <w:sz w:val="24"/>
          <w:szCs w:val="24"/>
        </w:rPr>
      </w:pPr>
      <w:r w:rsidRPr="00510CC7">
        <w:rPr>
          <w:bCs/>
          <w:sz w:val="24"/>
          <w:szCs w:val="24"/>
        </w:rPr>
        <w:t>Tariq,</w:t>
      </w:r>
      <w:r w:rsidR="007D1BB9" w:rsidRPr="00510CC7">
        <w:rPr>
          <w:bCs/>
          <w:sz w:val="24"/>
          <w:szCs w:val="24"/>
        </w:rPr>
        <w:t xml:space="preserve"> A.,</w:t>
      </w:r>
      <w:r w:rsidRPr="00510CC7">
        <w:rPr>
          <w:bCs/>
          <w:sz w:val="24"/>
          <w:szCs w:val="24"/>
        </w:rPr>
        <w:t xml:space="preserve"> F. Naz,</w:t>
      </w:r>
      <w:r w:rsidRPr="00952381">
        <w:rPr>
          <w:bCs/>
          <w:sz w:val="24"/>
          <w:szCs w:val="24"/>
        </w:rPr>
        <w:t xml:space="preserve"> R. Altaf, Z. Jabeen, C. A. Rauf, G. Irshad, </w:t>
      </w:r>
      <w:r w:rsidRPr="00952381">
        <w:rPr>
          <w:rFonts w:eastAsia="TimesNewRoman"/>
          <w:sz w:val="24"/>
          <w:szCs w:val="24"/>
        </w:rPr>
        <w:t xml:space="preserve">and </w:t>
      </w:r>
      <w:r w:rsidRPr="00952381">
        <w:rPr>
          <w:bCs/>
          <w:sz w:val="24"/>
          <w:szCs w:val="24"/>
        </w:rPr>
        <w:t xml:space="preserve">M. U. Raja, </w:t>
      </w:r>
      <w:r w:rsidRPr="00952381">
        <w:rPr>
          <w:b/>
          <w:bCs/>
          <w:sz w:val="24"/>
          <w:szCs w:val="24"/>
        </w:rPr>
        <w:t>F. A. Shaheen</w:t>
      </w:r>
      <w:r w:rsidRPr="00952381">
        <w:rPr>
          <w:bCs/>
          <w:sz w:val="24"/>
          <w:szCs w:val="24"/>
        </w:rPr>
        <w:t xml:space="preserve">, M. Aslam, T. Sultana, J.W. Bennett, </w:t>
      </w:r>
      <w:r w:rsidRPr="00952381">
        <w:rPr>
          <w:rFonts w:eastAsia="TimesNewRoman"/>
          <w:sz w:val="24"/>
          <w:szCs w:val="24"/>
        </w:rPr>
        <w:t xml:space="preserve">and </w:t>
      </w:r>
      <w:r w:rsidR="00A34AF9">
        <w:rPr>
          <w:bCs/>
          <w:sz w:val="24"/>
          <w:szCs w:val="24"/>
        </w:rPr>
        <w:t xml:space="preserve">N. </w:t>
      </w:r>
      <w:r w:rsidRPr="00952381">
        <w:rPr>
          <w:bCs/>
          <w:sz w:val="24"/>
          <w:szCs w:val="24"/>
        </w:rPr>
        <w:t xml:space="preserve">Zhang. </w:t>
      </w:r>
      <w:r w:rsidRPr="00952381">
        <w:rPr>
          <w:b/>
          <w:bCs/>
          <w:sz w:val="24"/>
          <w:szCs w:val="24"/>
        </w:rPr>
        <w:t>2018</w:t>
      </w:r>
      <w:r w:rsidRPr="00952381">
        <w:rPr>
          <w:bCs/>
          <w:sz w:val="24"/>
          <w:szCs w:val="24"/>
        </w:rPr>
        <w:t xml:space="preserve">. First Report of Fruit Rot of Bell Pepper Caused by </w:t>
      </w:r>
      <w:r w:rsidRPr="00952381">
        <w:rPr>
          <w:bCs/>
          <w:i/>
          <w:iCs/>
          <w:sz w:val="24"/>
          <w:szCs w:val="24"/>
        </w:rPr>
        <w:t xml:space="preserve">Fusarium incarnatum </w:t>
      </w:r>
      <w:r w:rsidRPr="00952381">
        <w:rPr>
          <w:bCs/>
          <w:sz w:val="24"/>
          <w:szCs w:val="24"/>
        </w:rPr>
        <w:t xml:space="preserve">in Pakistan. </w:t>
      </w:r>
      <w:r w:rsidRPr="00952381">
        <w:rPr>
          <w:color w:val="080000"/>
          <w:sz w:val="24"/>
          <w:szCs w:val="24"/>
        </w:rPr>
        <w:t>Plant Disease,</w:t>
      </w:r>
      <w:r w:rsidRPr="00952381">
        <w:rPr>
          <w:bCs/>
          <w:sz w:val="24"/>
          <w:szCs w:val="24"/>
        </w:rPr>
        <w:t xml:space="preserve"> </w:t>
      </w:r>
      <w:hyperlink r:id="rId7" w:history="1">
        <w:r w:rsidRPr="00952381">
          <w:rPr>
            <w:rStyle w:val="Hyperlink"/>
            <w:color w:val="4042C9"/>
            <w:sz w:val="24"/>
            <w:szCs w:val="24"/>
            <w:shd w:val="clear" w:color="auto" w:fill="FFFFFF"/>
          </w:rPr>
          <w:t>https://doi.org/10.1094/PDIS-02-18-0221-PDN</w:t>
        </w:r>
      </w:hyperlink>
      <w:r>
        <w:rPr>
          <w:sz w:val="24"/>
          <w:szCs w:val="24"/>
        </w:rPr>
        <w:t xml:space="preserve">. </w:t>
      </w:r>
      <w:r w:rsidRPr="000754B9">
        <w:rPr>
          <w:b/>
          <w:color w:val="C00000"/>
          <w:sz w:val="24"/>
          <w:szCs w:val="24"/>
        </w:rPr>
        <w:t>(Impact: 3.173)</w:t>
      </w:r>
    </w:p>
    <w:p w:rsidR="007D1BB9" w:rsidRPr="00A34AF9" w:rsidRDefault="00A34AF9" w:rsidP="007D1BB9">
      <w:pPr>
        <w:pStyle w:val="BodyText"/>
        <w:numPr>
          <w:ilvl w:val="0"/>
          <w:numId w:val="31"/>
        </w:numPr>
        <w:autoSpaceDE w:val="0"/>
        <w:autoSpaceDN w:val="0"/>
        <w:adjustRightInd w:val="0"/>
        <w:jc w:val="both"/>
        <w:rPr>
          <w:color w:val="C00000"/>
          <w:szCs w:val="24"/>
        </w:rPr>
      </w:pPr>
      <w:r w:rsidRPr="00A61383">
        <w:t>Mahmood, R.,</w:t>
      </w:r>
      <w:r>
        <w:t xml:space="preserve"> K. Rafique, Z. A. Qadir, I. Bodhla and </w:t>
      </w:r>
      <w:r w:rsidRPr="00A34AF9">
        <w:rPr>
          <w:b/>
          <w:bCs/>
          <w:szCs w:val="24"/>
        </w:rPr>
        <w:t>F. A. Shaheen</w:t>
      </w:r>
      <w:r w:rsidRPr="00A34AF9">
        <w:rPr>
          <w:color w:val="080000"/>
          <w:szCs w:val="24"/>
        </w:rPr>
        <w:t xml:space="preserve">. </w:t>
      </w:r>
      <w:r w:rsidRPr="00A34AF9">
        <w:rPr>
          <w:b/>
          <w:color w:val="080000"/>
          <w:szCs w:val="24"/>
        </w:rPr>
        <w:t xml:space="preserve">2018.  </w:t>
      </w:r>
      <w:r>
        <w:t xml:space="preserve">Effects of rearing interlude and grafting technique on the honeybee </w:t>
      </w:r>
      <w:r w:rsidRPr="00A34AF9">
        <w:rPr>
          <w:i/>
        </w:rPr>
        <w:t>Apis mellifera</w:t>
      </w:r>
      <w:r>
        <w:t xml:space="preserve"> L. queen rearing under field conditions. </w:t>
      </w:r>
      <w:r w:rsidRPr="0050155E">
        <w:rPr>
          <w:bCs/>
          <w:iCs/>
          <w:szCs w:val="24"/>
          <w:u w:val="single"/>
        </w:rPr>
        <w:t xml:space="preserve">Pakistan J. Zool. </w:t>
      </w:r>
      <w:r w:rsidRPr="0050155E">
        <w:rPr>
          <w:bCs/>
          <w:i/>
          <w:iCs/>
          <w:szCs w:val="24"/>
          <w:u w:val="single"/>
        </w:rPr>
        <w:t>Accepted</w:t>
      </w:r>
      <w:r w:rsidRPr="0050155E">
        <w:rPr>
          <w:bCs/>
          <w:iCs/>
          <w:szCs w:val="24"/>
          <w:u w:val="single"/>
        </w:rPr>
        <w:t>.</w:t>
      </w:r>
      <w:r>
        <w:rPr>
          <w:bCs/>
          <w:iCs/>
          <w:szCs w:val="24"/>
        </w:rPr>
        <w:t xml:space="preserve"> </w:t>
      </w:r>
      <w:r w:rsidR="007D1BB9" w:rsidRPr="00A34AF9">
        <w:rPr>
          <w:bCs/>
          <w:iCs/>
          <w:color w:val="C00000"/>
          <w:szCs w:val="24"/>
        </w:rPr>
        <w:t>(</w:t>
      </w:r>
      <w:r w:rsidR="007D1BB9" w:rsidRPr="00A34AF9">
        <w:rPr>
          <w:b/>
          <w:color w:val="C00000"/>
          <w:szCs w:val="24"/>
        </w:rPr>
        <w:t>Impact: 0.491)</w:t>
      </w:r>
    </w:p>
    <w:p w:rsidR="00BA16E1" w:rsidRPr="00BA16E1" w:rsidRDefault="0064152A" w:rsidP="00F0618A">
      <w:pPr>
        <w:pStyle w:val="ListParagraph"/>
        <w:numPr>
          <w:ilvl w:val="0"/>
          <w:numId w:val="31"/>
        </w:numPr>
        <w:autoSpaceDE w:val="0"/>
        <w:autoSpaceDN w:val="0"/>
        <w:adjustRightInd w:val="0"/>
        <w:jc w:val="both"/>
        <w:rPr>
          <w:color w:val="C00000"/>
          <w:sz w:val="24"/>
          <w:szCs w:val="24"/>
        </w:rPr>
      </w:pPr>
      <w:r w:rsidRPr="00510CC7">
        <w:rPr>
          <w:color w:val="000000" w:themeColor="text1"/>
          <w:sz w:val="24"/>
          <w:szCs w:val="24"/>
        </w:rPr>
        <w:t>Meh</w:t>
      </w:r>
      <w:r w:rsidR="00F0618A" w:rsidRPr="00510CC7">
        <w:rPr>
          <w:color w:val="000000" w:themeColor="text1"/>
          <w:sz w:val="24"/>
          <w:szCs w:val="24"/>
        </w:rPr>
        <w:t>mood, K.,</w:t>
      </w:r>
      <w:r w:rsidR="00F0618A">
        <w:rPr>
          <w:color w:val="000000" w:themeColor="text1"/>
          <w:sz w:val="24"/>
          <w:szCs w:val="24"/>
        </w:rPr>
        <w:t xml:space="preserve"> M. Husain, M. Aslam, M. S. Ahmedani, A. M. Aulakh and </w:t>
      </w:r>
      <w:r w:rsidR="00B24999">
        <w:rPr>
          <w:color w:val="000000" w:themeColor="text1"/>
          <w:sz w:val="24"/>
          <w:szCs w:val="24"/>
        </w:rPr>
        <w:t xml:space="preserve">          </w:t>
      </w:r>
      <w:r w:rsidR="00F0618A" w:rsidRPr="00DE420D">
        <w:rPr>
          <w:b/>
          <w:bCs/>
          <w:sz w:val="24"/>
          <w:szCs w:val="24"/>
        </w:rPr>
        <w:t>F. A. Shaheen</w:t>
      </w:r>
      <w:r w:rsidR="00F0618A" w:rsidRPr="00DE420D">
        <w:rPr>
          <w:color w:val="080000"/>
          <w:sz w:val="24"/>
          <w:szCs w:val="24"/>
        </w:rPr>
        <w:t xml:space="preserve">. </w:t>
      </w:r>
      <w:r w:rsidR="00F0618A" w:rsidRPr="00DE420D">
        <w:rPr>
          <w:b/>
          <w:color w:val="080000"/>
          <w:sz w:val="24"/>
          <w:szCs w:val="24"/>
        </w:rPr>
        <w:t>201</w:t>
      </w:r>
      <w:r w:rsidR="00F0618A">
        <w:rPr>
          <w:b/>
          <w:color w:val="080000"/>
          <w:sz w:val="24"/>
          <w:szCs w:val="24"/>
        </w:rPr>
        <w:t>8</w:t>
      </w:r>
      <w:r w:rsidR="00F0618A" w:rsidRPr="00DE420D">
        <w:rPr>
          <w:b/>
          <w:color w:val="080000"/>
          <w:sz w:val="24"/>
          <w:szCs w:val="24"/>
        </w:rPr>
        <w:t>.</w:t>
      </w:r>
      <w:r w:rsidR="00F0618A">
        <w:rPr>
          <w:b/>
          <w:color w:val="080000"/>
          <w:sz w:val="24"/>
          <w:szCs w:val="24"/>
        </w:rPr>
        <w:t xml:space="preserve"> </w:t>
      </w:r>
      <w:r w:rsidR="00F0618A" w:rsidRPr="00F0618A">
        <w:rPr>
          <w:color w:val="080000"/>
          <w:sz w:val="24"/>
          <w:szCs w:val="24"/>
        </w:rPr>
        <w:t>Changes</w:t>
      </w:r>
      <w:r w:rsidR="00F0618A">
        <w:rPr>
          <w:color w:val="080000"/>
          <w:sz w:val="24"/>
          <w:szCs w:val="24"/>
        </w:rPr>
        <w:t xml:space="preserve"> in the nutritional composition of maize flour due to </w:t>
      </w:r>
      <w:r w:rsidR="00F0618A" w:rsidRPr="00F0618A">
        <w:rPr>
          <w:i/>
          <w:color w:val="080000"/>
          <w:sz w:val="24"/>
          <w:szCs w:val="24"/>
        </w:rPr>
        <w:t>Tribolium castaneum</w:t>
      </w:r>
      <w:r w:rsidR="00F0618A">
        <w:rPr>
          <w:color w:val="080000"/>
          <w:sz w:val="24"/>
          <w:szCs w:val="24"/>
        </w:rPr>
        <w:t xml:space="preserve"> infestation and application of ca</w:t>
      </w:r>
      <w:r w:rsidR="00A61383">
        <w:rPr>
          <w:color w:val="080000"/>
          <w:sz w:val="24"/>
          <w:szCs w:val="24"/>
        </w:rPr>
        <w:t>r</w:t>
      </w:r>
      <w:r w:rsidR="00F0618A">
        <w:rPr>
          <w:color w:val="080000"/>
          <w:sz w:val="24"/>
          <w:szCs w:val="24"/>
        </w:rPr>
        <w:t xml:space="preserve">bon dioxide to manage this pest. Environmental Science and Pollution Research. </w:t>
      </w:r>
    </w:p>
    <w:p w:rsidR="00F0618A" w:rsidRDefault="001B691E" w:rsidP="00BA16E1">
      <w:pPr>
        <w:pStyle w:val="ListParagraph"/>
        <w:autoSpaceDE w:val="0"/>
        <w:autoSpaceDN w:val="0"/>
        <w:adjustRightInd w:val="0"/>
        <w:jc w:val="both"/>
        <w:rPr>
          <w:b/>
          <w:color w:val="C00000"/>
          <w:sz w:val="24"/>
          <w:szCs w:val="24"/>
        </w:rPr>
      </w:pPr>
      <w:hyperlink r:id="rId8" w:history="1">
        <w:r w:rsidR="00BA16E1" w:rsidRPr="00BA16E1">
          <w:rPr>
            <w:rStyle w:val="Hyperlink"/>
            <w:sz w:val="24"/>
            <w:szCs w:val="24"/>
          </w:rPr>
          <w:t>https://doi.org/10.1007/s11356-018-2063-6</w:t>
        </w:r>
      </w:hyperlink>
      <w:r w:rsidR="00BA16E1" w:rsidRPr="00BA16E1">
        <w:rPr>
          <w:sz w:val="24"/>
          <w:szCs w:val="24"/>
        </w:rPr>
        <w:t xml:space="preserve">. </w:t>
      </w:r>
      <w:r w:rsidR="00BA16E1">
        <w:rPr>
          <w:sz w:val="24"/>
          <w:szCs w:val="24"/>
        </w:rPr>
        <w:t>©</w:t>
      </w:r>
      <w:r w:rsidR="00BA16E1" w:rsidRPr="00BA16E1">
        <w:rPr>
          <w:color w:val="131413"/>
          <w:sz w:val="24"/>
          <w:szCs w:val="24"/>
        </w:rPr>
        <w:t>Springer-Verlag GmbH Germany, part of Springer Nature</w:t>
      </w:r>
      <w:r w:rsidR="00B24999">
        <w:rPr>
          <w:color w:val="131413"/>
          <w:sz w:val="24"/>
          <w:szCs w:val="24"/>
        </w:rPr>
        <w:t xml:space="preserve">, </w:t>
      </w:r>
      <w:r w:rsidR="00BA16E1" w:rsidRPr="00BA16E1">
        <w:rPr>
          <w:color w:val="131413"/>
          <w:sz w:val="24"/>
          <w:szCs w:val="24"/>
        </w:rPr>
        <w:t>2018.</w:t>
      </w:r>
      <w:r w:rsidR="00F0618A" w:rsidRPr="00BA16E1">
        <w:rPr>
          <w:i/>
          <w:color w:val="080000"/>
          <w:sz w:val="24"/>
          <w:szCs w:val="24"/>
        </w:rPr>
        <w:t xml:space="preserve"> </w:t>
      </w:r>
      <w:r w:rsidR="00F0618A" w:rsidRPr="00BA16E1">
        <w:rPr>
          <w:b/>
          <w:color w:val="C00000"/>
          <w:sz w:val="24"/>
          <w:szCs w:val="24"/>
        </w:rPr>
        <w:t>(</w:t>
      </w:r>
      <w:r w:rsidR="00F0618A" w:rsidRPr="000754B9">
        <w:rPr>
          <w:b/>
          <w:color w:val="C00000"/>
          <w:sz w:val="24"/>
          <w:szCs w:val="24"/>
        </w:rPr>
        <w:t xml:space="preserve">Impact: </w:t>
      </w:r>
      <w:r w:rsidR="00F0618A">
        <w:rPr>
          <w:b/>
          <w:color w:val="C00000"/>
          <w:sz w:val="24"/>
          <w:szCs w:val="24"/>
        </w:rPr>
        <w:t>2</w:t>
      </w:r>
      <w:r w:rsidR="00F0618A" w:rsidRPr="000754B9">
        <w:rPr>
          <w:b/>
          <w:color w:val="C00000"/>
          <w:sz w:val="24"/>
          <w:szCs w:val="24"/>
        </w:rPr>
        <w:t>.</w:t>
      </w:r>
      <w:r w:rsidR="006A2B38">
        <w:rPr>
          <w:b/>
          <w:color w:val="C00000"/>
          <w:sz w:val="24"/>
          <w:szCs w:val="24"/>
        </w:rPr>
        <w:t>828</w:t>
      </w:r>
      <w:r w:rsidR="00F0618A" w:rsidRPr="000754B9">
        <w:rPr>
          <w:b/>
          <w:color w:val="C00000"/>
          <w:sz w:val="24"/>
          <w:szCs w:val="24"/>
        </w:rPr>
        <w:t>)</w:t>
      </w:r>
    </w:p>
    <w:p w:rsidR="00CE240B" w:rsidRPr="00EC67E8" w:rsidRDefault="00CE240B" w:rsidP="00CE240B">
      <w:pPr>
        <w:pStyle w:val="BodyText"/>
        <w:numPr>
          <w:ilvl w:val="0"/>
          <w:numId w:val="31"/>
        </w:numPr>
        <w:autoSpaceDE w:val="0"/>
        <w:autoSpaceDN w:val="0"/>
        <w:adjustRightInd w:val="0"/>
        <w:jc w:val="both"/>
        <w:rPr>
          <w:color w:val="C00000"/>
        </w:rPr>
      </w:pPr>
      <w:r w:rsidRPr="00EC67E8">
        <w:t xml:space="preserve">Iqbal, M., </w:t>
      </w:r>
      <w:r w:rsidRPr="00EC67E8">
        <w:rPr>
          <w:b/>
          <w:bCs/>
        </w:rPr>
        <w:t>F. A. Shaheen,</w:t>
      </w:r>
      <w:r w:rsidRPr="00EC67E8">
        <w:rPr>
          <w:bCs/>
        </w:rPr>
        <w:t xml:space="preserve"> </w:t>
      </w:r>
      <w:r w:rsidRPr="00EC67E8">
        <w:t xml:space="preserve">R. Mahmood, </w:t>
      </w:r>
      <w:r w:rsidRPr="00EC67E8">
        <w:rPr>
          <w:rFonts w:eastAsia="Calibri"/>
          <w:bCs/>
          <w:color w:val="040404"/>
        </w:rPr>
        <w:t>K. Rafique</w:t>
      </w:r>
      <w:r w:rsidRPr="00EC67E8">
        <w:rPr>
          <w:bCs/>
          <w:color w:val="040404"/>
        </w:rPr>
        <w:t>,</w:t>
      </w:r>
      <w:r w:rsidRPr="00EC67E8">
        <w:rPr>
          <w:rFonts w:ascii="Arial" w:hAnsi="Arial" w:cs="Arial"/>
          <w:b/>
          <w:bCs/>
          <w:color w:val="040404"/>
        </w:rPr>
        <w:t xml:space="preserve"> </w:t>
      </w:r>
      <w:r w:rsidRPr="00EC67E8">
        <w:t xml:space="preserve">I. Bodlah, F. Naz, M. U. Raja and M. Fiaz. </w:t>
      </w:r>
      <w:r w:rsidRPr="00EC67E8">
        <w:rPr>
          <w:b/>
          <w:color w:val="080000"/>
        </w:rPr>
        <w:t>2018.</w:t>
      </w:r>
      <w:r w:rsidRPr="00EC67E8">
        <w:t xml:space="preserve"> </w:t>
      </w:r>
      <w:r w:rsidRPr="00EC67E8">
        <w:rPr>
          <w:b/>
        </w:rPr>
        <w:t xml:space="preserve"> </w:t>
      </w:r>
      <w:r w:rsidRPr="00EC67E8">
        <w:t xml:space="preserve">Synergistic effect of Entomopathogenic Fungi and Bacteria against Pulse Beetle, </w:t>
      </w:r>
      <w:r w:rsidRPr="00EC67E8">
        <w:rPr>
          <w:i/>
        </w:rPr>
        <w:t>Callosobruchus chinensis.</w:t>
      </w:r>
      <w:r w:rsidRPr="00EC67E8">
        <w:rPr>
          <w:bCs/>
          <w:iCs/>
        </w:rPr>
        <w:t xml:space="preserve"> </w:t>
      </w:r>
      <w:r w:rsidRPr="0050155E">
        <w:rPr>
          <w:bCs/>
          <w:iCs/>
          <w:u w:val="single"/>
        </w:rPr>
        <w:t xml:space="preserve">Pakistan J. Zool. </w:t>
      </w:r>
      <w:r w:rsidRPr="0050155E">
        <w:rPr>
          <w:bCs/>
          <w:i/>
          <w:iCs/>
          <w:u w:val="single"/>
        </w:rPr>
        <w:t>Accepted</w:t>
      </w:r>
      <w:r w:rsidRPr="0050155E">
        <w:rPr>
          <w:bCs/>
          <w:iCs/>
          <w:u w:val="single"/>
        </w:rPr>
        <w:t xml:space="preserve">. </w:t>
      </w:r>
      <w:r w:rsidRPr="0050155E">
        <w:rPr>
          <w:bCs/>
          <w:iCs/>
          <w:color w:val="C00000"/>
          <w:u w:val="single"/>
        </w:rPr>
        <w:t>(</w:t>
      </w:r>
      <w:r w:rsidRPr="0050155E">
        <w:rPr>
          <w:b/>
          <w:color w:val="C00000"/>
          <w:u w:val="single"/>
        </w:rPr>
        <w:t>Impact: 0.491)</w:t>
      </w:r>
    </w:p>
    <w:p w:rsidR="005F4C4F" w:rsidRPr="000754B9" w:rsidRDefault="005F4C4F" w:rsidP="005F4C4F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color w:val="C00000"/>
          <w:szCs w:val="24"/>
        </w:rPr>
      </w:pPr>
      <w:r w:rsidRPr="00510CC7">
        <w:rPr>
          <w:sz w:val="24"/>
          <w:szCs w:val="24"/>
        </w:rPr>
        <w:t>Ahmad, M.,</w:t>
      </w:r>
      <w:r>
        <w:rPr>
          <w:sz w:val="24"/>
          <w:szCs w:val="24"/>
        </w:rPr>
        <w:t xml:space="preserve"> F. Ul-Hassan, G. Qadir and </w:t>
      </w:r>
      <w:r w:rsidRPr="003C57AD">
        <w:rPr>
          <w:b/>
          <w:sz w:val="24"/>
          <w:szCs w:val="24"/>
        </w:rPr>
        <w:t>F. A. Shaheen</w:t>
      </w:r>
      <w:r>
        <w:rPr>
          <w:sz w:val="24"/>
          <w:szCs w:val="24"/>
        </w:rPr>
        <w:t xml:space="preserve">. </w:t>
      </w:r>
      <w:r w:rsidRPr="003C57AD">
        <w:rPr>
          <w:b/>
          <w:sz w:val="24"/>
          <w:szCs w:val="24"/>
        </w:rPr>
        <w:t>201</w:t>
      </w:r>
      <w:r>
        <w:rPr>
          <w:b/>
          <w:sz w:val="24"/>
          <w:szCs w:val="24"/>
        </w:rPr>
        <w:t>7</w:t>
      </w:r>
      <w:r w:rsidRPr="003C57AD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Response of proline accumulation in bread wheat (</w:t>
      </w:r>
      <w:r w:rsidRPr="00E839BE">
        <w:rPr>
          <w:i/>
          <w:sz w:val="24"/>
          <w:szCs w:val="24"/>
        </w:rPr>
        <w:t>Triticum</w:t>
      </w:r>
      <w:r w:rsidR="00D62BC7">
        <w:rPr>
          <w:i/>
          <w:sz w:val="24"/>
          <w:szCs w:val="24"/>
        </w:rPr>
        <w:t xml:space="preserve"> </w:t>
      </w:r>
      <w:r w:rsidRPr="00E839BE">
        <w:rPr>
          <w:i/>
          <w:sz w:val="24"/>
          <w:szCs w:val="24"/>
        </w:rPr>
        <w:t>aestivum</w:t>
      </w:r>
      <w:r>
        <w:rPr>
          <w:sz w:val="24"/>
          <w:szCs w:val="24"/>
        </w:rPr>
        <w:t xml:space="preserve"> L.) under rainfed conditions. Journal of Agricultural Meteorology</w:t>
      </w:r>
      <w:r w:rsidR="00DA77A0">
        <w:rPr>
          <w:sz w:val="24"/>
          <w:szCs w:val="24"/>
        </w:rPr>
        <w:t xml:space="preserve"> (The Society of Agricultural Meteorology of Japan)</w:t>
      </w:r>
      <w:r>
        <w:rPr>
          <w:sz w:val="24"/>
          <w:szCs w:val="24"/>
        </w:rPr>
        <w:t>. 73</w:t>
      </w:r>
      <w:r w:rsidRPr="003A4127">
        <w:rPr>
          <w:sz w:val="24"/>
          <w:szCs w:val="24"/>
        </w:rPr>
        <w:t>(</w:t>
      </w:r>
      <w:r w:rsidR="00DA77A0" w:rsidRPr="003A4127">
        <w:rPr>
          <w:sz w:val="24"/>
          <w:szCs w:val="24"/>
        </w:rPr>
        <w:t>4</w:t>
      </w:r>
      <w:r w:rsidRPr="003A4127">
        <w:rPr>
          <w:sz w:val="24"/>
          <w:szCs w:val="24"/>
        </w:rPr>
        <w:t>): 1</w:t>
      </w:r>
      <w:r w:rsidR="003A4127" w:rsidRPr="003A4127">
        <w:rPr>
          <w:sz w:val="24"/>
          <w:szCs w:val="24"/>
        </w:rPr>
        <w:t>47</w:t>
      </w:r>
      <w:r w:rsidRPr="003A4127">
        <w:rPr>
          <w:sz w:val="24"/>
          <w:szCs w:val="24"/>
        </w:rPr>
        <w:t>-</w:t>
      </w:r>
      <w:r w:rsidR="003A4127" w:rsidRPr="003A4127">
        <w:rPr>
          <w:sz w:val="24"/>
          <w:szCs w:val="24"/>
        </w:rPr>
        <w:t>155</w:t>
      </w:r>
      <w:r w:rsidRPr="003A4127">
        <w:rPr>
          <w:sz w:val="24"/>
          <w:szCs w:val="24"/>
        </w:rPr>
        <w:t>.</w:t>
      </w:r>
      <w:r w:rsidR="00BA16E1">
        <w:rPr>
          <w:sz w:val="24"/>
          <w:szCs w:val="24"/>
        </w:rPr>
        <w:t xml:space="preserve"> </w:t>
      </w:r>
      <w:r w:rsidR="00DA77A0" w:rsidRPr="000754B9">
        <w:rPr>
          <w:b/>
          <w:color w:val="C00000"/>
          <w:sz w:val="24"/>
          <w:szCs w:val="24"/>
        </w:rPr>
        <w:t>(</w:t>
      </w:r>
      <w:r w:rsidRPr="000754B9">
        <w:rPr>
          <w:b/>
          <w:color w:val="C00000"/>
          <w:sz w:val="24"/>
          <w:szCs w:val="24"/>
        </w:rPr>
        <w:t>Impact</w:t>
      </w:r>
      <w:r w:rsidR="00DA77A0" w:rsidRPr="000754B9">
        <w:rPr>
          <w:b/>
          <w:color w:val="C00000"/>
          <w:sz w:val="24"/>
          <w:szCs w:val="24"/>
        </w:rPr>
        <w:t xml:space="preserve">: </w:t>
      </w:r>
      <w:r w:rsidR="00E668AB">
        <w:rPr>
          <w:b/>
          <w:color w:val="C00000"/>
          <w:sz w:val="24"/>
          <w:szCs w:val="24"/>
        </w:rPr>
        <w:t>1.0</w:t>
      </w:r>
      <w:r w:rsidR="00A015EE">
        <w:rPr>
          <w:b/>
          <w:color w:val="C00000"/>
          <w:sz w:val="24"/>
          <w:szCs w:val="24"/>
        </w:rPr>
        <w:t>40</w:t>
      </w:r>
      <w:r w:rsidR="00DA77A0" w:rsidRPr="000754B9">
        <w:rPr>
          <w:b/>
          <w:color w:val="C00000"/>
          <w:sz w:val="24"/>
          <w:szCs w:val="24"/>
        </w:rPr>
        <w:t>)</w:t>
      </w:r>
    </w:p>
    <w:p w:rsidR="005F4C4F" w:rsidRPr="007F1845" w:rsidRDefault="005F4C4F" w:rsidP="005F4C4F">
      <w:pPr>
        <w:pStyle w:val="ListParagraph"/>
        <w:numPr>
          <w:ilvl w:val="0"/>
          <w:numId w:val="31"/>
        </w:numPr>
        <w:autoSpaceDE w:val="0"/>
        <w:autoSpaceDN w:val="0"/>
        <w:adjustRightInd w:val="0"/>
        <w:jc w:val="both"/>
        <w:rPr>
          <w:color w:val="C00000"/>
          <w:sz w:val="24"/>
          <w:szCs w:val="24"/>
        </w:rPr>
      </w:pPr>
      <w:r w:rsidRPr="00510CC7">
        <w:rPr>
          <w:color w:val="080000"/>
          <w:sz w:val="24"/>
          <w:szCs w:val="24"/>
        </w:rPr>
        <w:t>Naz, F.,</w:t>
      </w:r>
      <w:r w:rsidRPr="00DE420D">
        <w:rPr>
          <w:color w:val="080000"/>
          <w:sz w:val="24"/>
          <w:szCs w:val="24"/>
        </w:rPr>
        <w:t xml:space="preserve"> M. F. Abbas, C. A. Rauf, A. Tariq, A. Mumtaz, G. Irshad, I. Hassan and </w:t>
      </w:r>
      <w:r w:rsidRPr="00DE420D">
        <w:rPr>
          <w:b/>
          <w:bCs/>
          <w:sz w:val="24"/>
          <w:szCs w:val="24"/>
        </w:rPr>
        <w:t>F. A. Shaheen</w:t>
      </w:r>
      <w:r w:rsidRPr="00DE420D">
        <w:rPr>
          <w:color w:val="080000"/>
          <w:sz w:val="24"/>
          <w:szCs w:val="24"/>
        </w:rPr>
        <w:t xml:space="preserve">. </w:t>
      </w:r>
      <w:r w:rsidRPr="00DE420D">
        <w:rPr>
          <w:b/>
          <w:color w:val="080000"/>
          <w:sz w:val="24"/>
          <w:szCs w:val="24"/>
        </w:rPr>
        <w:t>2017.</w:t>
      </w:r>
      <w:r w:rsidRPr="00DE420D">
        <w:rPr>
          <w:color w:val="080000"/>
          <w:sz w:val="24"/>
          <w:szCs w:val="24"/>
        </w:rPr>
        <w:t xml:space="preserve"> First report of </w:t>
      </w:r>
      <w:r w:rsidRPr="00DE420D">
        <w:rPr>
          <w:i/>
          <w:color w:val="080000"/>
          <w:sz w:val="24"/>
          <w:szCs w:val="24"/>
        </w:rPr>
        <w:t>Colletotrichum</w:t>
      </w:r>
      <w:r w:rsidR="00D62BC7">
        <w:rPr>
          <w:i/>
          <w:color w:val="080000"/>
          <w:sz w:val="24"/>
          <w:szCs w:val="24"/>
        </w:rPr>
        <w:t xml:space="preserve"> </w:t>
      </w:r>
      <w:r w:rsidRPr="00DE420D">
        <w:rPr>
          <w:i/>
          <w:color w:val="080000"/>
          <w:sz w:val="24"/>
          <w:szCs w:val="24"/>
        </w:rPr>
        <w:t>gloeosporioides</w:t>
      </w:r>
      <w:r w:rsidRPr="00DE420D">
        <w:rPr>
          <w:color w:val="080000"/>
          <w:sz w:val="24"/>
          <w:szCs w:val="24"/>
        </w:rPr>
        <w:t xml:space="preserve"> causing anthracnose on loquat in Pakistan. Plant Disease</w:t>
      </w:r>
      <w:r>
        <w:rPr>
          <w:color w:val="080000"/>
          <w:sz w:val="24"/>
          <w:szCs w:val="24"/>
        </w:rPr>
        <w:t xml:space="preserve">, </w:t>
      </w:r>
      <w:r w:rsidR="00861A65">
        <w:rPr>
          <w:color w:val="080000"/>
          <w:sz w:val="24"/>
          <w:szCs w:val="24"/>
        </w:rPr>
        <w:t>101</w:t>
      </w:r>
      <w:r w:rsidR="00D62BC7">
        <w:rPr>
          <w:color w:val="080000"/>
          <w:sz w:val="24"/>
          <w:szCs w:val="24"/>
        </w:rPr>
        <w:t xml:space="preserve"> </w:t>
      </w:r>
      <w:r>
        <w:rPr>
          <w:color w:val="080000"/>
          <w:sz w:val="24"/>
          <w:szCs w:val="24"/>
        </w:rPr>
        <w:t>(</w:t>
      </w:r>
      <w:r w:rsidR="00861A65">
        <w:rPr>
          <w:color w:val="080000"/>
          <w:sz w:val="24"/>
          <w:szCs w:val="24"/>
        </w:rPr>
        <w:t>8</w:t>
      </w:r>
      <w:r>
        <w:rPr>
          <w:color w:val="080000"/>
          <w:sz w:val="24"/>
          <w:szCs w:val="24"/>
        </w:rPr>
        <w:t>):</w:t>
      </w:r>
      <w:r w:rsidR="00861A65">
        <w:rPr>
          <w:color w:val="080000"/>
          <w:sz w:val="24"/>
          <w:szCs w:val="24"/>
        </w:rPr>
        <w:t>1550.</w:t>
      </w:r>
      <w:r w:rsidR="00BA16E1">
        <w:rPr>
          <w:color w:val="080000"/>
          <w:sz w:val="24"/>
          <w:szCs w:val="24"/>
        </w:rPr>
        <w:t xml:space="preserve"> </w:t>
      </w:r>
      <w:r w:rsidR="00D62BC7">
        <w:rPr>
          <w:color w:val="080000"/>
          <w:sz w:val="24"/>
          <w:szCs w:val="24"/>
        </w:rPr>
        <w:t xml:space="preserve">                               </w:t>
      </w:r>
      <w:r w:rsidRPr="00DE420D">
        <w:rPr>
          <w:color w:val="080000"/>
          <w:sz w:val="24"/>
          <w:szCs w:val="24"/>
        </w:rPr>
        <w:t xml:space="preserve">(doi: </w:t>
      </w:r>
      <w:hyperlink r:id="rId9" w:history="1">
        <w:r w:rsidRPr="00CA4590">
          <w:rPr>
            <w:rStyle w:val="Hyperlink"/>
            <w:sz w:val="24"/>
            <w:szCs w:val="24"/>
          </w:rPr>
          <w:t>http://dx.doi.org/10.1094/PDIS-11-16-1551-PDN</w:t>
        </w:r>
      </w:hyperlink>
      <w:r w:rsidRPr="00DE420D">
        <w:rPr>
          <w:color w:val="080000"/>
          <w:sz w:val="24"/>
          <w:szCs w:val="24"/>
        </w:rPr>
        <w:t>)</w:t>
      </w:r>
      <w:r w:rsidR="00F0618A">
        <w:rPr>
          <w:color w:val="080000"/>
          <w:sz w:val="24"/>
          <w:szCs w:val="24"/>
        </w:rPr>
        <w:t xml:space="preserve"> </w:t>
      </w:r>
      <w:r w:rsidR="00861A65" w:rsidRPr="000754B9">
        <w:rPr>
          <w:b/>
          <w:color w:val="C00000"/>
          <w:sz w:val="24"/>
          <w:szCs w:val="24"/>
        </w:rPr>
        <w:t>(</w:t>
      </w:r>
      <w:r w:rsidRPr="000754B9">
        <w:rPr>
          <w:b/>
          <w:color w:val="C00000"/>
          <w:sz w:val="24"/>
          <w:szCs w:val="24"/>
        </w:rPr>
        <w:t>Impact</w:t>
      </w:r>
      <w:r w:rsidR="00861A65" w:rsidRPr="000754B9">
        <w:rPr>
          <w:b/>
          <w:color w:val="C00000"/>
          <w:sz w:val="24"/>
          <w:szCs w:val="24"/>
        </w:rPr>
        <w:t>: 3.173)</w:t>
      </w:r>
    </w:p>
    <w:p w:rsidR="007F1845" w:rsidRPr="007F1845" w:rsidRDefault="007F1845" w:rsidP="005F4C4F">
      <w:pPr>
        <w:pStyle w:val="ListParagraph"/>
        <w:numPr>
          <w:ilvl w:val="0"/>
          <w:numId w:val="31"/>
        </w:numPr>
        <w:autoSpaceDE w:val="0"/>
        <w:autoSpaceDN w:val="0"/>
        <w:adjustRightInd w:val="0"/>
        <w:jc w:val="both"/>
        <w:rPr>
          <w:color w:val="C00000"/>
          <w:sz w:val="24"/>
          <w:szCs w:val="24"/>
        </w:rPr>
      </w:pPr>
      <w:r w:rsidRPr="00510CC7">
        <w:rPr>
          <w:sz w:val="24"/>
          <w:szCs w:val="24"/>
        </w:rPr>
        <w:t>Afzal, O.,</w:t>
      </w:r>
      <w:r w:rsidRPr="007F1845">
        <w:rPr>
          <w:sz w:val="24"/>
          <w:szCs w:val="24"/>
        </w:rPr>
        <w:t xml:space="preserve"> M. Asif, M. Ahmed, F. K. Awan, M. A. Aslam, A. Zahoor, M. Bilal,</w:t>
      </w:r>
      <w:r w:rsidR="00B24999">
        <w:rPr>
          <w:sz w:val="24"/>
          <w:szCs w:val="24"/>
        </w:rPr>
        <w:t xml:space="preserve">  </w:t>
      </w:r>
      <w:r w:rsidRPr="007F1845">
        <w:rPr>
          <w:sz w:val="24"/>
          <w:szCs w:val="24"/>
        </w:rPr>
        <w:t xml:space="preserve"> </w:t>
      </w:r>
      <w:r w:rsidRPr="007F1845">
        <w:rPr>
          <w:b/>
          <w:bCs/>
          <w:color w:val="000000"/>
          <w:sz w:val="24"/>
          <w:szCs w:val="24"/>
        </w:rPr>
        <w:t>F. A. Shaheen</w:t>
      </w:r>
      <w:r w:rsidRPr="007F1845">
        <w:rPr>
          <w:sz w:val="24"/>
          <w:szCs w:val="24"/>
        </w:rPr>
        <w:t xml:space="preserve">, M. A. Zulfiqar, N. Ahmed. </w:t>
      </w:r>
      <w:bookmarkStart w:id="0" w:name="_GoBack"/>
      <w:r w:rsidRPr="00B50591">
        <w:rPr>
          <w:b/>
          <w:sz w:val="24"/>
          <w:szCs w:val="24"/>
        </w:rPr>
        <w:t>2017.</w:t>
      </w:r>
      <w:bookmarkEnd w:id="0"/>
      <w:r w:rsidR="00B24999">
        <w:rPr>
          <w:b/>
          <w:sz w:val="24"/>
          <w:szCs w:val="24"/>
        </w:rPr>
        <w:t xml:space="preserve"> </w:t>
      </w:r>
      <w:r w:rsidRPr="007F1845">
        <w:rPr>
          <w:sz w:val="24"/>
          <w:szCs w:val="24"/>
        </w:rPr>
        <w:t>Integrated Nutrient Management of Safflower (</w:t>
      </w:r>
      <w:r w:rsidRPr="00B24999">
        <w:rPr>
          <w:i/>
          <w:sz w:val="24"/>
          <w:szCs w:val="24"/>
        </w:rPr>
        <w:t>Carthamus</w:t>
      </w:r>
      <w:r w:rsidR="00B24999" w:rsidRPr="00B24999">
        <w:rPr>
          <w:i/>
          <w:sz w:val="24"/>
          <w:szCs w:val="24"/>
        </w:rPr>
        <w:t xml:space="preserve"> </w:t>
      </w:r>
      <w:r w:rsidRPr="00B24999">
        <w:rPr>
          <w:i/>
          <w:sz w:val="24"/>
          <w:szCs w:val="24"/>
        </w:rPr>
        <w:t>tinctorius</w:t>
      </w:r>
      <w:r w:rsidRPr="007F1845">
        <w:rPr>
          <w:sz w:val="24"/>
          <w:szCs w:val="24"/>
        </w:rPr>
        <w:t xml:space="preserve"> L.) under Rainfed Conditions. </w:t>
      </w:r>
      <w:r w:rsidRPr="0050155E">
        <w:rPr>
          <w:sz w:val="24"/>
          <w:szCs w:val="24"/>
          <w:u w:val="single"/>
        </w:rPr>
        <w:t>American Journal of Plant Sciences,</w:t>
      </w:r>
      <w:r w:rsidRPr="007F1845">
        <w:rPr>
          <w:sz w:val="24"/>
          <w:szCs w:val="24"/>
        </w:rPr>
        <w:t xml:space="preserve"> 8: 2208-2218.</w:t>
      </w:r>
      <w:r w:rsidR="006A5E51">
        <w:rPr>
          <w:sz w:val="24"/>
          <w:szCs w:val="24"/>
        </w:rPr>
        <w:t xml:space="preserve"> </w:t>
      </w:r>
    </w:p>
    <w:p w:rsidR="005F4C4F" w:rsidRPr="000754B9" w:rsidRDefault="005F4C4F" w:rsidP="005F4C4F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color w:val="C00000"/>
          <w:szCs w:val="24"/>
        </w:rPr>
      </w:pPr>
      <w:r w:rsidRPr="00510CC7">
        <w:rPr>
          <w:bCs/>
          <w:sz w:val="24"/>
          <w:szCs w:val="24"/>
        </w:rPr>
        <w:t>Chaudhry, M. T.,</w:t>
      </w:r>
      <w:r w:rsidRPr="00955481">
        <w:rPr>
          <w:bCs/>
          <w:sz w:val="24"/>
          <w:szCs w:val="24"/>
        </w:rPr>
        <w:t xml:space="preserve"> A. Mohsin,</w:t>
      </w:r>
      <w:r w:rsidR="006A5E51">
        <w:rPr>
          <w:bCs/>
          <w:sz w:val="24"/>
          <w:szCs w:val="24"/>
        </w:rPr>
        <w:t xml:space="preserve"> </w:t>
      </w:r>
      <w:r w:rsidRPr="00955481">
        <w:rPr>
          <w:b/>
          <w:bCs/>
          <w:sz w:val="24"/>
          <w:szCs w:val="24"/>
        </w:rPr>
        <w:t>F. A. Shaheen</w:t>
      </w:r>
      <w:r w:rsidRPr="00955481">
        <w:rPr>
          <w:bCs/>
          <w:sz w:val="24"/>
          <w:szCs w:val="24"/>
        </w:rPr>
        <w:t>, M. Arshad and A. Zia</w:t>
      </w:r>
      <w:r>
        <w:rPr>
          <w:bCs/>
          <w:sz w:val="24"/>
          <w:szCs w:val="24"/>
        </w:rPr>
        <w:t xml:space="preserve">. </w:t>
      </w:r>
      <w:r w:rsidRPr="00955481">
        <w:rPr>
          <w:b/>
          <w:bCs/>
          <w:sz w:val="24"/>
          <w:szCs w:val="24"/>
        </w:rPr>
        <w:t>2016</w:t>
      </w:r>
      <w:r>
        <w:rPr>
          <w:bCs/>
          <w:sz w:val="24"/>
          <w:szCs w:val="24"/>
        </w:rPr>
        <w:t xml:space="preserve">. </w:t>
      </w:r>
      <w:r w:rsidRPr="00955481">
        <w:rPr>
          <w:bCs/>
          <w:sz w:val="24"/>
          <w:szCs w:val="24"/>
        </w:rPr>
        <w:t xml:space="preserve">Dragonflies (Odonata: Anisoptera) of Pakistan. </w:t>
      </w:r>
      <w:r w:rsidRPr="00955481">
        <w:rPr>
          <w:bCs/>
          <w:iCs/>
          <w:sz w:val="24"/>
          <w:szCs w:val="24"/>
        </w:rPr>
        <w:t xml:space="preserve">Pakistan J. Zool., 48(6): </w:t>
      </w:r>
      <w:r w:rsidR="00B24999">
        <w:rPr>
          <w:bCs/>
          <w:iCs/>
          <w:sz w:val="24"/>
          <w:szCs w:val="24"/>
        </w:rPr>
        <w:t xml:space="preserve">              </w:t>
      </w:r>
      <w:r w:rsidRPr="00955481">
        <w:rPr>
          <w:bCs/>
          <w:iCs/>
          <w:sz w:val="24"/>
          <w:szCs w:val="24"/>
        </w:rPr>
        <w:t>1957-1962.</w:t>
      </w:r>
      <w:r w:rsidR="00B24999">
        <w:rPr>
          <w:bCs/>
          <w:iCs/>
          <w:sz w:val="24"/>
          <w:szCs w:val="24"/>
        </w:rPr>
        <w:t xml:space="preserve"> </w:t>
      </w:r>
      <w:r w:rsidR="00F202F9" w:rsidRPr="000754B9">
        <w:rPr>
          <w:bCs/>
          <w:iCs/>
          <w:color w:val="C00000"/>
          <w:sz w:val="24"/>
          <w:szCs w:val="24"/>
        </w:rPr>
        <w:t>(</w:t>
      </w:r>
      <w:r w:rsidRPr="000754B9">
        <w:rPr>
          <w:b/>
          <w:color w:val="C00000"/>
          <w:sz w:val="24"/>
          <w:szCs w:val="24"/>
        </w:rPr>
        <w:t>Impact</w:t>
      </w:r>
      <w:r w:rsidR="00F202F9" w:rsidRPr="000754B9">
        <w:rPr>
          <w:b/>
          <w:color w:val="C00000"/>
          <w:sz w:val="24"/>
          <w:szCs w:val="24"/>
        </w:rPr>
        <w:t>: 0.491)</w:t>
      </w:r>
    </w:p>
    <w:p w:rsidR="005F4C4F" w:rsidRPr="001B53A1" w:rsidRDefault="005F4C4F" w:rsidP="005F4C4F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bCs/>
          <w:sz w:val="24"/>
          <w:szCs w:val="24"/>
          <w:u w:val="single"/>
        </w:rPr>
      </w:pPr>
      <w:r w:rsidRPr="00510CC7">
        <w:rPr>
          <w:bCs/>
          <w:color w:val="000000"/>
          <w:sz w:val="24"/>
          <w:szCs w:val="24"/>
        </w:rPr>
        <w:t>Blouch, A.,</w:t>
      </w:r>
      <w:r w:rsidRPr="00F95B85">
        <w:rPr>
          <w:bCs/>
          <w:color w:val="000000"/>
          <w:sz w:val="24"/>
          <w:szCs w:val="24"/>
        </w:rPr>
        <w:t xml:space="preserve"> R. Mahmood, K. Rafique, </w:t>
      </w:r>
      <w:r w:rsidRPr="00F95B85">
        <w:rPr>
          <w:b/>
          <w:bCs/>
          <w:color w:val="000000"/>
          <w:sz w:val="24"/>
          <w:szCs w:val="24"/>
        </w:rPr>
        <w:t>F. A. Shaheen,</w:t>
      </w:r>
      <w:r w:rsidRPr="00F95B85">
        <w:rPr>
          <w:bCs/>
          <w:color w:val="000000"/>
          <w:sz w:val="24"/>
          <w:szCs w:val="24"/>
        </w:rPr>
        <w:t xml:space="preserve"> M. Munir, A. Qayyum and R. Ali. </w:t>
      </w:r>
      <w:r w:rsidRPr="00F95B85">
        <w:rPr>
          <w:b/>
          <w:bCs/>
          <w:color w:val="000000"/>
          <w:sz w:val="24"/>
          <w:szCs w:val="24"/>
        </w:rPr>
        <w:t>2016.</w:t>
      </w:r>
      <w:r w:rsidR="00F82239">
        <w:rPr>
          <w:b/>
          <w:bCs/>
          <w:color w:val="000000"/>
          <w:sz w:val="24"/>
          <w:szCs w:val="24"/>
        </w:rPr>
        <w:t xml:space="preserve"> </w:t>
      </w:r>
      <w:r w:rsidRPr="00F95B85">
        <w:rPr>
          <w:bCs/>
          <w:color w:val="000000"/>
          <w:sz w:val="24"/>
          <w:szCs w:val="24"/>
        </w:rPr>
        <w:t>Comparative analysis of physicochemical properties of honey from ecological zones and branded honey of Pakistan.</w:t>
      </w:r>
      <w:r w:rsidRPr="00F95B85">
        <w:rPr>
          <w:color w:val="000000"/>
          <w:sz w:val="24"/>
          <w:szCs w:val="24"/>
        </w:rPr>
        <w:t xml:space="preserve"> </w:t>
      </w:r>
      <w:r w:rsidRPr="001B53A1">
        <w:rPr>
          <w:color w:val="000000"/>
          <w:sz w:val="24"/>
          <w:szCs w:val="24"/>
          <w:u w:val="single"/>
        </w:rPr>
        <w:t>Journal of Biodiversity and Environmental Sciences, 9(4): 40-49.</w:t>
      </w:r>
    </w:p>
    <w:p w:rsidR="005F4C4F" w:rsidRDefault="005F4C4F" w:rsidP="005F4C4F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510CC7">
        <w:rPr>
          <w:bCs/>
          <w:sz w:val="24"/>
          <w:szCs w:val="24"/>
        </w:rPr>
        <w:lastRenderedPageBreak/>
        <w:t>Mehmood, S. A.,</w:t>
      </w:r>
      <w:r w:rsidRPr="00D70DDF">
        <w:rPr>
          <w:bCs/>
          <w:sz w:val="24"/>
          <w:szCs w:val="24"/>
        </w:rPr>
        <w:t xml:space="preserve"> M. S. Khan, A. Zia, </w:t>
      </w:r>
      <w:r w:rsidRPr="00D70DDF">
        <w:rPr>
          <w:b/>
          <w:bCs/>
          <w:sz w:val="24"/>
          <w:szCs w:val="24"/>
        </w:rPr>
        <w:t>F. A. Shaheen. 2016.</w:t>
      </w:r>
      <w:r w:rsidR="00B24999">
        <w:rPr>
          <w:b/>
          <w:bCs/>
          <w:sz w:val="24"/>
          <w:szCs w:val="24"/>
        </w:rPr>
        <w:t xml:space="preserve"> </w:t>
      </w:r>
      <w:r w:rsidRPr="00D70DDF">
        <w:rPr>
          <w:bCs/>
          <w:sz w:val="24"/>
          <w:szCs w:val="24"/>
        </w:rPr>
        <w:t xml:space="preserve">Morhological evaluation of Gomphidae dragonflies of Hazara region Pakistan through principle component analysis. </w:t>
      </w:r>
      <w:r w:rsidRPr="001B53A1">
        <w:rPr>
          <w:bCs/>
          <w:sz w:val="24"/>
          <w:szCs w:val="24"/>
          <w:u w:val="single"/>
        </w:rPr>
        <w:t>Journal of Entomology and Zoology Studies, 4(3): 183-188.</w:t>
      </w:r>
    </w:p>
    <w:p w:rsidR="005F4C4F" w:rsidRPr="001B53A1" w:rsidRDefault="005F4C4F" w:rsidP="005F4C4F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bCs/>
          <w:sz w:val="24"/>
          <w:szCs w:val="24"/>
          <w:u w:val="single"/>
        </w:rPr>
      </w:pPr>
      <w:r w:rsidRPr="00510CC7">
        <w:rPr>
          <w:bCs/>
          <w:sz w:val="24"/>
          <w:szCs w:val="24"/>
        </w:rPr>
        <w:t>Rashid, M.</w:t>
      </w:r>
      <w:r w:rsidR="001B0452" w:rsidRPr="00510CC7">
        <w:rPr>
          <w:bCs/>
          <w:sz w:val="24"/>
          <w:szCs w:val="24"/>
        </w:rPr>
        <w:t xml:space="preserve"> </w:t>
      </w:r>
      <w:r w:rsidRPr="00510CC7">
        <w:rPr>
          <w:bCs/>
          <w:sz w:val="24"/>
          <w:szCs w:val="24"/>
        </w:rPr>
        <w:t>A.,</w:t>
      </w:r>
      <w:r w:rsidRPr="00D70DDF">
        <w:rPr>
          <w:bCs/>
          <w:sz w:val="24"/>
          <w:szCs w:val="24"/>
        </w:rPr>
        <w:t xml:space="preserve"> M. Naeem, M. Tariq, M. A. Khan, </w:t>
      </w:r>
      <w:r w:rsidRPr="00D70DDF">
        <w:rPr>
          <w:b/>
          <w:bCs/>
          <w:sz w:val="24"/>
          <w:szCs w:val="24"/>
        </w:rPr>
        <w:t>F. A. Shaheen. 2016.</w:t>
      </w:r>
      <w:r w:rsidRPr="00D70DDF">
        <w:rPr>
          <w:bCs/>
          <w:sz w:val="24"/>
          <w:szCs w:val="24"/>
        </w:rPr>
        <w:t xml:space="preserve"> Population and infestation assessment of red pumpkin beetle (</w:t>
      </w:r>
      <w:r w:rsidRPr="00B24999">
        <w:rPr>
          <w:bCs/>
          <w:i/>
          <w:sz w:val="24"/>
          <w:szCs w:val="24"/>
        </w:rPr>
        <w:t>Aulacophora</w:t>
      </w:r>
      <w:r w:rsidR="00B24999">
        <w:rPr>
          <w:bCs/>
          <w:i/>
          <w:sz w:val="24"/>
          <w:szCs w:val="24"/>
        </w:rPr>
        <w:t xml:space="preserve"> </w:t>
      </w:r>
      <w:r w:rsidRPr="00B24999">
        <w:rPr>
          <w:bCs/>
          <w:i/>
          <w:sz w:val="24"/>
          <w:szCs w:val="24"/>
        </w:rPr>
        <w:t>foveicollis</w:t>
      </w:r>
      <w:r w:rsidRPr="00D70DDF">
        <w:rPr>
          <w:bCs/>
          <w:sz w:val="24"/>
          <w:szCs w:val="24"/>
        </w:rPr>
        <w:t xml:space="preserve"> Lucas) and management using botanicals. </w:t>
      </w:r>
      <w:r w:rsidRPr="001B53A1">
        <w:rPr>
          <w:bCs/>
          <w:sz w:val="24"/>
          <w:szCs w:val="24"/>
          <w:u w:val="single"/>
        </w:rPr>
        <w:t>Journal of Entomology and Zoology Studies, 4(4): 1072-1075.</w:t>
      </w:r>
    </w:p>
    <w:p w:rsidR="005F4C4F" w:rsidRPr="001B53A1" w:rsidRDefault="005F4C4F" w:rsidP="005F4C4F">
      <w:pPr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szCs w:val="24"/>
          <w:u w:val="single"/>
        </w:rPr>
      </w:pPr>
      <w:r w:rsidRPr="00510CC7">
        <w:rPr>
          <w:b/>
          <w:bCs/>
          <w:sz w:val="24"/>
          <w:szCs w:val="24"/>
        </w:rPr>
        <w:t>Shaheen. F. A.,</w:t>
      </w:r>
      <w:r w:rsidRPr="00D70DDF">
        <w:rPr>
          <w:bCs/>
          <w:sz w:val="24"/>
          <w:szCs w:val="24"/>
        </w:rPr>
        <w:t xml:space="preserve"> M. W. Akram, M.</w:t>
      </w:r>
      <w:r w:rsidR="00B24999">
        <w:rPr>
          <w:bCs/>
          <w:sz w:val="24"/>
          <w:szCs w:val="24"/>
        </w:rPr>
        <w:t xml:space="preserve"> </w:t>
      </w:r>
      <w:r w:rsidRPr="00D70DDF">
        <w:rPr>
          <w:bCs/>
          <w:sz w:val="24"/>
          <w:szCs w:val="24"/>
        </w:rPr>
        <w:t xml:space="preserve">A. Rashid, M. Saeed, M. Husain, K. Mehmood. </w:t>
      </w:r>
      <w:r w:rsidRPr="00D70DDF">
        <w:rPr>
          <w:b/>
          <w:bCs/>
          <w:sz w:val="24"/>
          <w:szCs w:val="24"/>
        </w:rPr>
        <w:t>2016</w:t>
      </w:r>
      <w:r w:rsidRPr="000A43D7">
        <w:rPr>
          <w:b/>
          <w:bCs/>
          <w:sz w:val="24"/>
          <w:szCs w:val="24"/>
        </w:rPr>
        <w:t>.</w:t>
      </w:r>
      <w:r w:rsidRPr="000A43D7">
        <w:rPr>
          <w:bCs/>
          <w:sz w:val="24"/>
          <w:szCs w:val="24"/>
        </w:rPr>
        <w:t xml:space="preserve"> Biological control of pulse beetle </w:t>
      </w:r>
      <w:r w:rsidRPr="000A43D7">
        <w:rPr>
          <w:bCs/>
          <w:i/>
          <w:iCs/>
          <w:sz w:val="24"/>
          <w:szCs w:val="24"/>
        </w:rPr>
        <w:t xml:space="preserve">Callosobruchus chinensis </w:t>
      </w:r>
      <w:r w:rsidRPr="000A43D7">
        <w:rPr>
          <w:bCs/>
          <w:sz w:val="24"/>
          <w:szCs w:val="24"/>
        </w:rPr>
        <w:t xml:space="preserve">L. (Bruchidae: Coleoptera) in stored chickpea grains using entomopathogenic fungus </w:t>
      </w:r>
      <w:r w:rsidRPr="000A43D7">
        <w:rPr>
          <w:bCs/>
          <w:i/>
          <w:iCs/>
          <w:sz w:val="24"/>
          <w:szCs w:val="24"/>
        </w:rPr>
        <w:t>Beauveria</w:t>
      </w:r>
      <w:r w:rsidR="00B24999">
        <w:rPr>
          <w:bCs/>
          <w:i/>
          <w:iCs/>
          <w:sz w:val="24"/>
          <w:szCs w:val="24"/>
        </w:rPr>
        <w:t xml:space="preserve"> </w:t>
      </w:r>
      <w:r w:rsidRPr="000A43D7">
        <w:rPr>
          <w:bCs/>
          <w:i/>
          <w:iCs/>
          <w:sz w:val="24"/>
          <w:szCs w:val="24"/>
        </w:rPr>
        <w:t>bassiana</w:t>
      </w:r>
      <w:r w:rsidR="00B24999">
        <w:rPr>
          <w:bCs/>
          <w:i/>
          <w:iCs/>
          <w:sz w:val="24"/>
          <w:szCs w:val="24"/>
        </w:rPr>
        <w:t xml:space="preserve"> </w:t>
      </w:r>
      <w:r w:rsidRPr="000A43D7">
        <w:rPr>
          <w:bCs/>
          <w:sz w:val="24"/>
          <w:szCs w:val="24"/>
        </w:rPr>
        <w:t xml:space="preserve">Balsamo. </w:t>
      </w:r>
      <w:r w:rsidRPr="001B53A1">
        <w:rPr>
          <w:bCs/>
          <w:sz w:val="24"/>
          <w:szCs w:val="24"/>
          <w:u w:val="single"/>
        </w:rPr>
        <w:t>Journal of Entomology and Zoology Studies, 4(5): 1076-1083.</w:t>
      </w:r>
    </w:p>
    <w:p w:rsidR="005F4C4F" w:rsidRPr="000754B9" w:rsidRDefault="005F4C4F" w:rsidP="005F4C4F">
      <w:pPr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color w:val="C00000"/>
          <w:szCs w:val="24"/>
        </w:rPr>
      </w:pPr>
      <w:r w:rsidRPr="00510CC7">
        <w:rPr>
          <w:sz w:val="24"/>
          <w:szCs w:val="24"/>
        </w:rPr>
        <w:t>Wakil, W.,</w:t>
      </w:r>
      <w:r w:rsidRPr="00D70DDF">
        <w:rPr>
          <w:sz w:val="24"/>
          <w:szCs w:val="24"/>
        </w:rPr>
        <w:t xml:space="preserve"> R. Tahira, M. Ghazanfar, Kwon, Y. J., </w:t>
      </w:r>
      <w:r w:rsidRPr="00D70DDF">
        <w:rPr>
          <w:b/>
          <w:sz w:val="24"/>
          <w:szCs w:val="24"/>
        </w:rPr>
        <w:t xml:space="preserve">Shaheen, F. A. 2011. </w:t>
      </w:r>
      <w:r w:rsidRPr="00D70DDF">
        <w:rPr>
          <w:sz w:val="24"/>
          <w:szCs w:val="24"/>
        </w:rPr>
        <w:t xml:space="preserve">Aptness of </w:t>
      </w:r>
      <w:r w:rsidRPr="00D70DDF">
        <w:rPr>
          <w:i/>
          <w:sz w:val="24"/>
          <w:szCs w:val="24"/>
        </w:rPr>
        <w:t>Beauveria</w:t>
      </w:r>
      <w:r w:rsidR="00B24999">
        <w:rPr>
          <w:i/>
          <w:sz w:val="24"/>
          <w:szCs w:val="24"/>
        </w:rPr>
        <w:t xml:space="preserve"> </w:t>
      </w:r>
      <w:r w:rsidRPr="00D70DDF">
        <w:rPr>
          <w:i/>
          <w:sz w:val="24"/>
          <w:szCs w:val="24"/>
        </w:rPr>
        <w:t>bassiana</w:t>
      </w:r>
      <w:r w:rsidRPr="00D70DDF">
        <w:rPr>
          <w:sz w:val="24"/>
          <w:szCs w:val="24"/>
        </w:rPr>
        <w:t xml:space="preserve"> and enhanced diatomaceous earth (DEBBM) for the control of </w:t>
      </w:r>
      <w:r w:rsidRPr="00D70DDF">
        <w:rPr>
          <w:i/>
          <w:sz w:val="24"/>
          <w:szCs w:val="24"/>
        </w:rPr>
        <w:t>Rhyzopertha</w:t>
      </w:r>
      <w:r w:rsidR="00B24999">
        <w:rPr>
          <w:i/>
          <w:sz w:val="24"/>
          <w:szCs w:val="24"/>
        </w:rPr>
        <w:t xml:space="preserve"> </w:t>
      </w:r>
      <w:r w:rsidRPr="00D70DDF">
        <w:rPr>
          <w:i/>
          <w:sz w:val="24"/>
          <w:szCs w:val="24"/>
        </w:rPr>
        <w:t>dominica</w:t>
      </w:r>
      <w:r w:rsidR="00B24999">
        <w:rPr>
          <w:i/>
          <w:sz w:val="24"/>
          <w:szCs w:val="24"/>
        </w:rPr>
        <w:t xml:space="preserve"> </w:t>
      </w:r>
      <w:r w:rsidRPr="00D70DDF">
        <w:rPr>
          <w:sz w:val="24"/>
          <w:szCs w:val="24"/>
        </w:rPr>
        <w:t>F. Entomological Research 41</w:t>
      </w:r>
      <w:r w:rsidR="00F202F9">
        <w:rPr>
          <w:sz w:val="24"/>
          <w:szCs w:val="24"/>
        </w:rPr>
        <w:t>(6)</w:t>
      </w:r>
      <w:r w:rsidRPr="00D70DDF">
        <w:rPr>
          <w:sz w:val="24"/>
          <w:szCs w:val="24"/>
        </w:rPr>
        <w:t>: 233-241. (Published by</w:t>
      </w:r>
      <w:r w:rsidR="00B24999">
        <w:rPr>
          <w:sz w:val="24"/>
          <w:szCs w:val="24"/>
        </w:rPr>
        <w:t xml:space="preserve"> </w:t>
      </w:r>
      <w:r w:rsidRPr="00D70DDF">
        <w:rPr>
          <w:sz w:val="24"/>
          <w:szCs w:val="24"/>
        </w:rPr>
        <w:t xml:space="preserve">the </w:t>
      </w:r>
      <w:r w:rsidRPr="00D70DDF">
        <w:rPr>
          <w:rStyle w:val="apple-style-span"/>
          <w:sz w:val="24"/>
          <w:szCs w:val="24"/>
          <w:shd w:val="clear" w:color="auto" w:fill="FFFFFF"/>
        </w:rPr>
        <w:t>Entomological Society of</w:t>
      </w:r>
      <w:r w:rsidRPr="00D70DDF">
        <w:rPr>
          <w:rStyle w:val="apple-converted-space"/>
          <w:sz w:val="24"/>
          <w:szCs w:val="24"/>
          <w:shd w:val="clear" w:color="auto" w:fill="FFFFFF"/>
        </w:rPr>
        <w:t> </w:t>
      </w:r>
      <w:r w:rsidRPr="00D70DDF">
        <w:rPr>
          <w:rStyle w:val="Emphasis"/>
          <w:bCs/>
          <w:i w:val="0"/>
          <w:iCs w:val="0"/>
          <w:sz w:val="24"/>
          <w:szCs w:val="24"/>
          <w:shd w:val="clear" w:color="auto" w:fill="FFFFFF"/>
        </w:rPr>
        <w:t>Korea,</w:t>
      </w:r>
      <w:r w:rsidR="00B24999">
        <w:rPr>
          <w:rStyle w:val="Emphasis"/>
          <w:bCs/>
          <w:i w:val="0"/>
          <w:iCs w:val="0"/>
          <w:sz w:val="24"/>
          <w:szCs w:val="24"/>
          <w:shd w:val="clear" w:color="auto" w:fill="FFFFFF"/>
        </w:rPr>
        <w:t xml:space="preserve"> </w:t>
      </w:r>
      <w:r w:rsidRPr="00D70DDF">
        <w:rPr>
          <w:b/>
          <w:sz w:val="24"/>
          <w:szCs w:val="24"/>
        </w:rPr>
        <w:t xml:space="preserve">Korea </w:t>
      </w:r>
      <w:r w:rsidRPr="00D70DDF">
        <w:rPr>
          <w:sz w:val="24"/>
          <w:szCs w:val="24"/>
        </w:rPr>
        <w:t xml:space="preserve">and </w:t>
      </w:r>
      <w:r w:rsidRPr="00D70DDF">
        <w:rPr>
          <w:b/>
          <w:sz w:val="24"/>
          <w:szCs w:val="24"/>
        </w:rPr>
        <w:t>Blackwell</w:t>
      </w:r>
      <w:r w:rsidRPr="00D70DDF">
        <w:rPr>
          <w:sz w:val="24"/>
          <w:szCs w:val="24"/>
        </w:rPr>
        <w:t xml:space="preserve"> Publishing Asia Pty Ltd.). </w:t>
      </w:r>
      <w:r w:rsidR="00B85057" w:rsidRPr="000754B9">
        <w:rPr>
          <w:color w:val="C00000"/>
          <w:sz w:val="24"/>
          <w:szCs w:val="24"/>
        </w:rPr>
        <w:t>(</w:t>
      </w:r>
      <w:r w:rsidRPr="000754B9">
        <w:rPr>
          <w:b/>
          <w:color w:val="C00000"/>
          <w:sz w:val="24"/>
          <w:szCs w:val="24"/>
        </w:rPr>
        <w:t>Impact</w:t>
      </w:r>
      <w:r w:rsidR="00B85057" w:rsidRPr="000754B9">
        <w:rPr>
          <w:b/>
          <w:color w:val="C00000"/>
          <w:sz w:val="24"/>
          <w:szCs w:val="24"/>
        </w:rPr>
        <w:t>: 0.573)</w:t>
      </w:r>
    </w:p>
    <w:p w:rsidR="005F4C4F" w:rsidRPr="00D70DDF" w:rsidRDefault="005F4C4F" w:rsidP="005F4C4F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510CC7">
        <w:rPr>
          <w:b/>
          <w:sz w:val="24"/>
          <w:szCs w:val="24"/>
        </w:rPr>
        <w:t>Shaheen, F.</w:t>
      </w:r>
      <w:r w:rsidR="001460AD" w:rsidRPr="00510CC7">
        <w:rPr>
          <w:b/>
          <w:sz w:val="24"/>
          <w:szCs w:val="24"/>
        </w:rPr>
        <w:t xml:space="preserve"> </w:t>
      </w:r>
      <w:r w:rsidRPr="00510CC7">
        <w:rPr>
          <w:b/>
          <w:sz w:val="24"/>
          <w:szCs w:val="24"/>
        </w:rPr>
        <w:t>A.</w:t>
      </w:r>
      <w:r w:rsidRPr="00510CC7">
        <w:rPr>
          <w:sz w:val="24"/>
          <w:szCs w:val="24"/>
        </w:rPr>
        <w:t>,</w:t>
      </w:r>
      <w:r w:rsidRPr="00D70DDF">
        <w:rPr>
          <w:sz w:val="24"/>
          <w:szCs w:val="24"/>
        </w:rPr>
        <w:t xml:space="preserve"> A. Khaliq and M. Aslam. </w:t>
      </w:r>
      <w:r w:rsidRPr="00D70DDF">
        <w:rPr>
          <w:b/>
          <w:sz w:val="24"/>
          <w:szCs w:val="24"/>
        </w:rPr>
        <w:t xml:space="preserve">2006. </w:t>
      </w:r>
      <w:r w:rsidRPr="00D70DDF">
        <w:rPr>
          <w:bCs/>
          <w:sz w:val="24"/>
          <w:szCs w:val="24"/>
        </w:rPr>
        <w:t xml:space="preserve">Resistance of chickpea </w:t>
      </w:r>
      <w:r w:rsidRPr="00D70DDF">
        <w:rPr>
          <w:sz w:val="24"/>
          <w:szCs w:val="24"/>
        </w:rPr>
        <w:t>(</w:t>
      </w:r>
      <w:r w:rsidRPr="00D70DDF">
        <w:rPr>
          <w:i/>
          <w:sz w:val="24"/>
          <w:szCs w:val="24"/>
        </w:rPr>
        <w:t xml:space="preserve">Cicer arietinum </w:t>
      </w:r>
      <w:r w:rsidRPr="00D70DDF">
        <w:rPr>
          <w:sz w:val="24"/>
          <w:szCs w:val="24"/>
        </w:rPr>
        <w:t>L.) cultivars against pulse beetle</w:t>
      </w:r>
      <w:r w:rsidRPr="00D70DDF">
        <w:rPr>
          <w:bCs/>
          <w:sz w:val="24"/>
          <w:szCs w:val="24"/>
        </w:rPr>
        <w:t xml:space="preserve">. </w:t>
      </w:r>
      <w:r w:rsidRPr="00D70DDF">
        <w:rPr>
          <w:b/>
          <w:sz w:val="24"/>
          <w:szCs w:val="24"/>
        </w:rPr>
        <w:t>Pak. J. Botany</w:t>
      </w:r>
      <w:r w:rsidRPr="00D70DDF">
        <w:rPr>
          <w:sz w:val="24"/>
          <w:szCs w:val="24"/>
        </w:rPr>
        <w:t>, 38(4): 1237-1244.</w:t>
      </w:r>
      <w:r w:rsidR="001460AD">
        <w:rPr>
          <w:sz w:val="24"/>
          <w:szCs w:val="24"/>
        </w:rPr>
        <w:t xml:space="preserve"> </w:t>
      </w:r>
      <w:r w:rsidR="00B85057" w:rsidRPr="000754B9">
        <w:rPr>
          <w:b/>
          <w:color w:val="C00000"/>
          <w:sz w:val="24"/>
          <w:szCs w:val="24"/>
        </w:rPr>
        <w:t>(Impact: 0.6</w:t>
      </w:r>
      <w:r w:rsidR="000754B9" w:rsidRPr="000754B9">
        <w:rPr>
          <w:b/>
          <w:color w:val="C00000"/>
          <w:sz w:val="24"/>
          <w:szCs w:val="24"/>
        </w:rPr>
        <w:t>90</w:t>
      </w:r>
      <w:r w:rsidR="00B85057" w:rsidRPr="000754B9">
        <w:rPr>
          <w:b/>
          <w:color w:val="C00000"/>
          <w:sz w:val="24"/>
          <w:szCs w:val="24"/>
        </w:rPr>
        <w:t>)</w:t>
      </w:r>
    </w:p>
    <w:p w:rsidR="005F4C4F" w:rsidRDefault="005F4C4F" w:rsidP="005F4C4F">
      <w:pPr>
        <w:pStyle w:val="BodyText"/>
        <w:numPr>
          <w:ilvl w:val="0"/>
          <w:numId w:val="27"/>
        </w:numPr>
        <w:rPr>
          <w:rFonts w:ascii="Arial Black" w:hAnsi="Arial Black"/>
          <w:b/>
          <w:sz w:val="28"/>
        </w:rPr>
      </w:pPr>
      <w:r>
        <w:rPr>
          <w:rFonts w:ascii="Arial Black" w:hAnsi="Arial Black"/>
          <w:b/>
          <w:sz w:val="28"/>
        </w:rPr>
        <w:t>Others (01)</w:t>
      </w:r>
    </w:p>
    <w:p w:rsidR="005F4C4F" w:rsidRDefault="005F4C4F" w:rsidP="005F4C4F">
      <w:pPr>
        <w:numPr>
          <w:ilvl w:val="0"/>
          <w:numId w:val="31"/>
        </w:numPr>
        <w:jc w:val="both"/>
        <w:rPr>
          <w:sz w:val="24"/>
          <w:szCs w:val="24"/>
        </w:rPr>
      </w:pPr>
      <w:r w:rsidRPr="00510CC7">
        <w:rPr>
          <w:b/>
          <w:sz w:val="24"/>
          <w:szCs w:val="24"/>
        </w:rPr>
        <w:t>Shaheen, F.A.,</w:t>
      </w:r>
      <w:r w:rsidRPr="00AF4C25">
        <w:rPr>
          <w:b/>
          <w:sz w:val="24"/>
          <w:szCs w:val="24"/>
        </w:rPr>
        <w:t xml:space="preserve"> </w:t>
      </w:r>
      <w:r w:rsidRPr="00AF4C25">
        <w:rPr>
          <w:sz w:val="24"/>
          <w:szCs w:val="24"/>
        </w:rPr>
        <w:t xml:space="preserve">N. Crickmore and M. Husain. </w:t>
      </w:r>
      <w:r w:rsidRPr="00AF4C25">
        <w:rPr>
          <w:b/>
          <w:sz w:val="24"/>
          <w:szCs w:val="24"/>
        </w:rPr>
        <w:t>201</w:t>
      </w:r>
      <w:r>
        <w:rPr>
          <w:b/>
          <w:sz w:val="24"/>
          <w:szCs w:val="24"/>
        </w:rPr>
        <w:t>6</w:t>
      </w:r>
      <w:r w:rsidRPr="00AF4C25">
        <w:rPr>
          <w:b/>
          <w:sz w:val="24"/>
          <w:szCs w:val="24"/>
        </w:rPr>
        <w:t xml:space="preserve">. </w:t>
      </w:r>
      <w:r w:rsidRPr="00AF4C25">
        <w:rPr>
          <w:rFonts w:eastAsia="Calibri"/>
          <w:bCs/>
          <w:sz w:val="24"/>
          <w:szCs w:val="24"/>
        </w:rPr>
        <w:t xml:space="preserve">Comparative aptness of plant products with chemical-based standard grain protectant against </w:t>
      </w:r>
      <w:r w:rsidRPr="00AF4C25">
        <w:rPr>
          <w:rFonts w:eastAsia="Calibri"/>
          <w:bCs/>
          <w:i/>
          <w:iCs/>
          <w:sz w:val="24"/>
          <w:szCs w:val="24"/>
        </w:rPr>
        <w:t>Callosobruchus chinensis</w:t>
      </w:r>
      <w:r w:rsidRPr="00AF4C25">
        <w:rPr>
          <w:rFonts w:eastAsia="Calibri"/>
          <w:bCs/>
          <w:sz w:val="24"/>
          <w:szCs w:val="24"/>
        </w:rPr>
        <w:t xml:space="preserve"> L. attacking chickpea grains in storage. </w:t>
      </w:r>
      <w:r w:rsidRPr="0074370B">
        <w:rPr>
          <w:sz w:val="24"/>
          <w:szCs w:val="24"/>
          <w:u w:val="single"/>
        </w:rPr>
        <w:t>International Journal of Agriculture, Forestry and Plantation,</w:t>
      </w:r>
      <w:r w:rsidR="001460AD">
        <w:rPr>
          <w:sz w:val="24"/>
          <w:szCs w:val="24"/>
        </w:rPr>
        <w:t xml:space="preserve"> </w:t>
      </w:r>
      <w:r>
        <w:rPr>
          <w:sz w:val="24"/>
          <w:szCs w:val="24"/>
        </w:rPr>
        <w:t>Volume 2 (February): 61-71. Malaysia.</w:t>
      </w:r>
    </w:p>
    <w:p w:rsidR="005F4C4F" w:rsidRDefault="005F4C4F" w:rsidP="005F4C4F">
      <w:pPr>
        <w:ind w:left="360"/>
        <w:jc w:val="both"/>
        <w:rPr>
          <w:sz w:val="24"/>
          <w:szCs w:val="24"/>
        </w:rPr>
      </w:pPr>
    </w:p>
    <w:p w:rsidR="005F4C4F" w:rsidRDefault="005F4C4F" w:rsidP="005F4C4F">
      <w:pPr>
        <w:pStyle w:val="BodyText"/>
        <w:numPr>
          <w:ilvl w:val="0"/>
          <w:numId w:val="27"/>
        </w:numPr>
        <w:rPr>
          <w:rFonts w:ascii="Arial Black" w:hAnsi="Arial Black"/>
          <w:b/>
          <w:sz w:val="28"/>
        </w:rPr>
      </w:pPr>
      <w:r>
        <w:rPr>
          <w:rFonts w:ascii="Arial Black" w:hAnsi="Arial Black"/>
          <w:b/>
          <w:sz w:val="28"/>
        </w:rPr>
        <w:t>Conference Proceedings (04)</w:t>
      </w:r>
    </w:p>
    <w:p w:rsidR="005F4C4F" w:rsidRPr="00D70DDF" w:rsidRDefault="005F4C4F" w:rsidP="005F4C4F">
      <w:pPr>
        <w:numPr>
          <w:ilvl w:val="0"/>
          <w:numId w:val="31"/>
        </w:numPr>
        <w:jc w:val="both"/>
        <w:rPr>
          <w:sz w:val="24"/>
          <w:szCs w:val="24"/>
        </w:rPr>
      </w:pPr>
      <w:r w:rsidRPr="004138D3">
        <w:rPr>
          <w:b/>
          <w:bCs/>
          <w:sz w:val="24"/>
          <w:szCs w:val="24"/>
        </w:rPr>
        <w:t xml:space="preserve">Shaheen, F. A., </w:t>
      </w:r>
      <w:r w:rsidRPr="004138D3">
        <w:rPr>
          <w:sz w:val="24"/>
          <w:szCs w:val="24"/>
        </w:rPr>
        <w:t xml:space="preserve">N. Crickmore, M. Ahmed, M. Husain, K. Mehmoodand M. U. Raja. </w:t>
      </w:r>
      <w:r w:rsidRPr="004138D3">
        <w:rPr>
          <w:b/>
          <w:bCs/>
          <w:sz w:val="24"/>
          <w:szCs w:val="24"/>
        </w:rPr>
        <w:t xml:space="preserve">2016. </w:t>
      </w:r>
      <w:r w:rsidRPr="004138D3">
        <w:rPr>
          <w:bCs/>
          <w:sz w:val="24"/>
          <w:szCs w:val="24"/>
        </w:rPr>
        <w:t xml:space="preserve">Suitability of Entomopathogenic </w:t>
      </w:r>
      <w:r w:rsidRPr="004138D3">
        <w:rPr>
          <w:bCs/>
          <w:i/>
          <w:iCs/>
          <w:sz w:val="24"/>
          <w:szCs w:val="24"/>
        </w:rPr>
        <w:t>Beauveria</w:t>
      </w:r>
      <w:r w:rsidR="001460AD">
        <w:rPr>
          <w:bCs/>
          <w:i/>
          <w:iCs/>
          <w:sz w:val="24"/>
          <w:szCs w:val="24"/>
        </w:rPr>
        <w:t xml:space="preserve"> </w:t>
      </w:r>
      <w:r w:rsidRPr="004138D3">
        <w:rPr>
          <w:bCs/>
          <w:i/>
          <w:iCs/>
          <w:sz w:val="24"/>
          <w:szCs w:val="24"/>
        </w:rPr>
        <w:t>bassiana</w:t>
      </w:r>
      <w:r w:rsidR="001460AD">
        <w:rPr>
          <w:bCs/>
          <w:i/>
          <w:iCs/>
          <w:sz w:val="24"/>
          <w:szCs w:val="24"/>
        </w:rPr>
        <w:t xml:space="preserve"> </w:t>
      </w:r>
      <w:r w:rsidRPr="004138D3">
        <w:rPr>
          <w:bCs/>
          <w:sz w:val="24"/>
          <w:szCs w:val="24"/>
        </w:rPr>
        <w:t xml:space="preserve">and Enhanced Diatomaceous Earth (DEBBM) to Control Rice Weevil, </w:t>
      </w:r>
      <w:r w:rsidRPr="004138D3">
        <w:rPr>
          <w:i/>
          <w:iCs/>
          <w:sz w:val="24"/>
          <w:szCs w:val="24"/>
        </w:rPr>
        <w:t>Sitophilus oryzae</w:t>
      </w:r>
      <w:r w:rsidR="001460AD">
        <w:rPr>
          <w:i/>
          <w:iCs/>
          <w:sz w:val="24"/>
          <w:szCs w:val="24"/>
        </w:rPr>
        <w:t xml:space="preserve"> </w:t>
      </w:r>
      <w:r w:rsidRPr="004138D3">
        <w:rPr>
          <w:iCs/>
          <w:sz w:val="24"/>
          <w:szCs w:val="24"/>
        </w:rPr>
        <w:t>L.</w:t>
      </w:r>
      <w:r w:rsidRPr="004138D3">
        <w:rPr>
          <w:i/>
          <w:iCs/>
          <w:sz w:val="24"/>
          <w:szCs w:val="24"/>
        </w:rPr>
        <w:t xml:space="preserve"> (</w:t>
      </w:r>
      <w:r w:rsidRPr="004138D3">
        <w:rPr>
          <w:bCs/>
          <w:sz w:val="24"/>
          <w:szCs w:val="24"/>
        </w:rPr>
        <w:t xml:space="preserve">Coleoptera: Curculionidae). Proceedings of </w:t>
      </w:r>
      <w:r>
        <w:rPr>
          <w:bCs/>
          <w:sz w:val="24"/>
          <w:szCs w:val="24"/>
        </w:rPr>
        <w:t>“</w:t>
      </w:r>
      <w:r w:rsidRPr="004138D3">
        <w:rPr>
          <w:sz w:val="24"/>
          <w:szCs w:val="24"/>
        </w:rPr>
        <w:t>The 10</w:t>
      </w:r>
      <w:r w:rsidRPr="004138D3">
        <w:rPr>
          <w:sz w:val="24"/>
          <w:szCs w:val="24"/>
          <w:vertAlign w:val="superscript"/>
        </w:rPr>
        <w:t>th</w:t>
      </w:r>
      <w:r w:rsidRPr="004138D3">
        <w:rPr>
          <w:sz w:val="24"/>
          <w:szCs w:val="24"/>
        </w:rPr>
        <w:t xml:space="preserve"> IMT-GT UNINET Conference 2016</w:t>
      </w:r>
      <w:r>
        <w:rPr>
          <w:sz w:val="24"/>
          <w:szCs w:val="24"/>
        </w:rPr>
        <w:t xml:space="preserve">, </w:t>
      </w:r>
      <w:r w:rsidRPr="004138D3">
        <w:rPr>
          <w:sz w:val="24"/>
          <w:szCs w:val="24"/>
        </w:rPr>
        <w:t>Bioscience: The Element of Life</w:t>
      </w:r>
      <w:r>
        <w:rPr>
          <w:sz w:val="24"/>
          <w:szCs w:val="24"/>
        </w:rPr>
        <w:t>”</w:t>
      </w:r>
      <w:r w:rsidRPr="004138D3">
        <w:rPr>
          <w:sz w:val="24"/>
          <w:szCs w:val="24"/>
        </w:rPr>
        <w:t xml:space="preserve"> held on December 1-2, 2016 </w:t>
      </w:r>
      <w:r>
        <w:rPr>
          <w:sz w:val="24"/>
          <w:szCs w:val="24"/>
        </w:rPr>
        <w:t xml:space="preserve">at </w:t>
      </w:r>
      <w:r w:rsidRPr="004138D3">
        <w:rPr>
          <w:sz w:val="24"/>
          <w:szCs w:val="24"/>
        </w:rPr>
        <w:t xml:space="preserve">Prince of Songkla University, Hat Yai, Songkla, </w:t>
      </w:r>
      <w:r w:rsidRPr="003C3A51">
        <w:rPr>
          <w:b/>
          <w:sz w:val="24"/>
          <w:szCs w:val="24"/>
        </w:rPr>
        <w:t>Thailand.</w:t>
      </w:r>
      <w:r w:rsidRPr="004138D3">
        <w:rPr>
          <w:sz w:val="24"/>
          <w:szCs w:val="24"/>
        </w:rPr>
        <w:t xml:space="preserve"> 24p. </w:t>
      </w:r>
      <w:r w:rsidRPr="00D70DDF">
        <w:rPr>
          <w:b/>
          <w:bCs/>
          <w:sz w:val="24"/>
        </w:rPr>
        <w:t>(Travel Grant funded by HEC)</w:t>
      </w:r>
    </w:p>
    <w:p w:rsidR="005F4C4F" w:rsidRPr="00D70DDF" w:rsidRDefault="005F4C4F" w:rsidP="005F4C4F">
      <w:pPr>
        <w:numPr>
          <w:ilvl w:val="0"/>
          <w:numId w:val="31"/>
        </w:numPr>
        <w:spacing w:before="100" w:beforeAutospacing="1" w:after="100" w:afterAutospacing="1"/>
        <w:jc w:val="both"/>
        <w:rPr>
          <w:sz w:val="24"/>
          <w:szCs w:val="24"/>
        </w:rPr>
      </w:pPr>
      <w:r>
        <w:rPr>
          <w:b/>
          <w:bCs/>
          <w:sz w:val="24"/>
        </w:rPr>
        <w:t xml:space="preserve">Ahmed, M., </w:t>
      </w:r>
      <w:r w:rsidRPr="004138D3">
        <w:rPr>
          <w:bCs/>
          <w:sz w:val="24"/>
        </w:rPr>
        <w:t>C. O.</w:t>
      </w:r>
      <w:r w:rsidR="001460AD">
        <w:rPr>
          <w:bCs/>
          <w:sz w:val="24"/>
        </w:rPr>
        <w:t xml:space="preserve"> </w:t>
      </w:r>
      <w:r>
        <w:rPr>
          <w:bCs/>
          <w:sz w:val="24"/>
        </w:rPr>
        <w:t xml:space="preserve">Stockle, R. Nelson, S. Higgins and </w:t>
      </w:r>
      <w:r w:rsidRPr="003C3A51">
        <w:rPr>
          <w:b/>
          <w:bCs/>
          <w:sz w:val="24"/>
        </w:rPr>
        <w:t>F. A. Shaheen.</w:t>
      </w:r>
      <w:r w:rsidR="001460AD">
        <w:rPr>
          <w:b/>
          <w:bCs/>
          <w:sz w:val="24"/>
        </w:rPr>
        <w:t xml:space="preserve"> </w:t>
      </w:r>
      <w:r w:rsidRPr="004138D3">
        <w:rPr>
          <w:b/>
          <w:bCs/>
          <w:sz w:val="24"/>
          <w:szCs w:val="24"/>
        </w:rPr>
        <w:t xml:space="preserve">2016. </w:t>
      </w:r>
      <w:r w:rsidRPr="003C3A51">
        <w:rPr>
          <w:bCs/>
          <w:sz w:val="24"/>
          <w:szCs w:val="24"/>
        </w:rPr>
        <w:t>Ensembles modeling approach to study climate change impacts on wheat.</w:t>
      </w:r>
      <w:r w:rsidR="001460AD">
        <w:rPr>
          <w:bCs/>
          <w:sz w:val="24"/>
          <w:szCs w:val="24"/>
        </w:rPr>
        <w:t xml:space="preserve"> </w:t>
      </w:r>
      <w:r w:rsidRPr="004138D3">
        <w:rPr>
          <w:bCs/>
          <w:sz w:val="24"/>
          <w:szCs w:val="24"/>
        </w:rPr>
        <w:t xml:space="preserve">Proceedings of </w:t>
      </w:r>
      <w:r>
        <w:rPr>
          <w:bCs/>
          <w:sz w:val="24"/>
          <w:szCs w:val="24"/>
        </w:rPr>
        <w:t>“</w:t>
      </w:r>
      <w:r w:rsidRPr="004138D3">
        <w:rPr>
          <w:sz w:val="24"/>
          <w:szCs w:val="24"/>
        </w:rPr>
        <w:t>The 10</w:t>
      </w:r>
      <w:r w:rsidRPr="004138D3">
        <w:rPr>
          <w:sz w:val="24"/>
          <w:szCs w:val="24"/>
          <w:vertAlign w:val="superscript"/>
        </w:rPr>
        <w:t>th</w:t>
      </w:r>
      <w:r w:rsidRPr="004138D3">
        <w:rPr>
          <w:sz w:val="24"/>
          <w:szCs w:val="24"/>
        </w:rPr>
        <w:t xml:space="preserve"> IMT-GT UNINET Conference 2016</w:t>
      </w:r>
      <w:r>
        <w:rPr>
          <w:sz w:val="24"/>
          <w:szCs w:val="24"/>
        </w:rPr>
        <w:t xml:space="preserve">, </w:t>
      </w:r>
      <w:r w:rsidRPr="004138D3">
        <w:rPr>
          <w:sz w:val="24"/>
          <w:szCs w:val="24"/>
        </w:rPr>
        <w:t>Bioscience: The Element of Life</w:t>
      </w:r>
      <w:r>
        <w:rPr>
          <w:sz w:val="24"/>
          <w:szCs w:val="24"/>
        </w:rPr>
        <w:t>”</w:t>
      </w:r>
      <w:r w:rsidRPr="004138D3">
        <w:rPr>
          <w:sz w:val="24"/>
          <w:szCs w:val="24"/>
        </w:rPr>
        <w:t xml:space="preserve"> held on December 1-2, 2016 </w:t>
      </w:r>
      <w:r>
        <w:rPr>
          <w:sz w:val="24"/>
          <w:szCs w:val="24"/>
        </w:rPr>
        <w:t xml:space="preserve">at </w:t>
      </w:r>
      <w:r w:rsidRPr="004138D3">
        <w:rPr>
          <w:sz w:val="24"/>
          <w:szCs w:val="24"/>
        </w:rPr>
        <w:t xml:space="preserve">Prince of Songkla University, Hat Yai, Songkla, </w:t>
      </w:r>
      <w:r w:rsidRPr="003C3A51">
        <w:rPr>
          <w:b/>
          <w:sz w:val="24"/>
          <w:szCs w:val="24"/>
        </w:rPr>
        <w:t>Thailand.</w:t>
      </w:r>
      <w:r>
        <w:rPr>
          <w:sz w:val="24"/>
          <w:szCs w:val="24"/>
        </w:rPr>
        <w:t>91</w:t>
      </w:r>
      <w:r w:rsidRPr="004138D3">
        <w:rPr>
          <w:sz w:val="24"/>
          <w:szCs w:val="24"/>
        </w:rPr>
        <w:t xml:space="preserve">p. </w:t>
      </w:r>
      <w:r w:rsidRPr="00D70DDF">
        <w:rPr>
          <w:b/>
          <w:bCs/>
          <w:sz w:val="24"/>
        </w:rPr>
        <w:t>(Travel Grant funded by HEC)</w:t>
      </w:r>
    </w:p>
    <w:p w:rsidR="005F4C4F" w:rsidRPr="00D70DDF" w:rsidRDefault="005F4C4F" w:rsidP="005F4C4F">
      <w:pPr>
        <w:numPr>
          <w:ilvl w:val="0"/>
          <w:numId w:val="31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D70DDF">
        <w:rPr>
          <w:b/>
          <w:bCs/>
          <w:sz w:val="24"/>
        </w:rPr>
        <w:t>Shaheen, F. A.,</w:t>
      </w:r>
      <w:r w:rsidRPr="00D70DDF">
        <w:rPr>
          <w:bCs/>
          <w:sz w:val="24"/>
        </w:rPr>
        <w:t xml:space="preserve"> K. A. Khan and M. Husain. </w:t>
      </w:r>
      <w:r w:rsidRPr="00BC7E9C">
        <w:rPr>
          <w:b/>
          <w:bCs/>
          <w:sz w:val="24"/>
        </w:rPr>
        <w:t>2016.</w:t>
      </w:r>
      <w:r w:rsidRPr="00D70DDF">
        <w:rPr>
          <w:bCs/>
          <w:sz w:val="24"/>
        </w:rPr>
        <w:t xml:space="preserve"> Honey bees (</w:t>
      </w:r>
      <w:r w:rsidRPr="00D70DDF">
        <w:rPr>
          <w:bCs/>
          <w:i/>
          <w:iCs/>
          <w:sz w:val="24"/>
        </w:rPr>
        <w:t>Apis</w:t>
      </w:r>
      <w:r w:rsidR="001460AD">
        <w:rPr>
          <w:bCs/>
          <w:i/>
          <w:iCs/>
          <w:sz w:val="24"/>
        </w:rPr>
        <w:t xml:space="preserve"> </w:t>
      </w:r>
      <w:r w:rsidRPr="00D70DDF">
        <w:rPr>
          <w:bCs/>
          <w:i/>
          <w:iCs/>
          <w:sz w:val="24"/>
        </w:rPr>
        <w:t>mellifera</w:t>
      </w:r>
      <w:r w:rsidRPr="00D70DDF">
        <w:rPr>
          <w:bCs/>
          <w:sz w:val="24"/>
        </w:rPr>
        <w:t xml:space="preserve"> L.) foraging activities increase fruit setting and production of apples (</w:t>
      </w:r>
      <w:r w:rsidRPr="00D70DDF">
        <w:rPr>
          <w:bCs/>
          <w:i/>
          <w:iCs/>
          <w:sz w:val="24"/>
        </w:rPr>
        <w:t>Malus domestica</w:t>
      </w:r>
      <w:r w:rsidRPr="00D70DDF">
        <w:rPr>
          <w:bCs/>
          <w:sz w:val="24"/>
        </w:rPr>
        <w:t>). Proceedings of 13</w:t>
      </w:r>
      <w:r w:rsidRPr="00D70DDF">
        <w:rPr>
          <w:bCs/>
          <w:sz w:val="24"/>
          <w:vertAlign w:val="superscript"/>
        </w:rPr>
        <w:t>th</w:t>
      </w:r>
      <w:r w:rsidRPr="00D70DDF">
        <w:rPr>
          <w:bCs/>
          <w:sz w:val="24"/>
        </w:rPr>
        <w:t xml:space="preserve"> Asian Apicultural Association Conference held on 24-26 April, 20</w:t>
      </w:r>
      <w:r>
        <w:rPr>
          <w:bCs/>
          <w:sz w:val="24"/>
        </w:rPr>
        <w:t>1</w:t>
      </w:r>
      <w:r w:rsidRPr="00D70DDF">
        <w:rPr>
          <w:bCs/>
          <w:sz w:val="24"/>
        </w:rPr>
        <w:t xml:space="preserve">6 in Jeddah, </w:t>
      </w:r>
      <w:r w:rsidRPr="00D70DDF">
        <w:rPr>
          <w:b/>
          <w:bCs/>
          <w:sz w:val="24"/>
        </w:rPr>
        <w:t>Saudi Arabia.</w:t>
      </w:r>
      <w:r w:rsidRPr="00D70DDF">
        <w:rPr>
          <w:bCs/>
          <w:sz w:val="24"/>
        </w:rPr>
        <w:t xml:space="preserve"> 236p. </w:t>
      </w:r>
      <w:r w:rsidRPr="00D70DDF">
        <w:rPr>
          <w:b/>
          <w:bCs/>
          <w:sz w:val="24"/>
        </w:rPr>
        <w:t>(Travel Grant funded by HEC)</w:t>
      </w:r>
    </w:p>
    <w:p w:rsidR="005F4C4F" w:rsidRPr="00DD0085" w:rsidRDefault="005F4C4F" w:rsidP="005F4C4F">
      <w:pPr>
        <w:numPr>
          <w:ilvl w:val="0"/>
          <w:numId w:val="31"/>
        </w:numPr>
        <w:jc w:val="both"/>
        <w:rPr>
          <w:sz w:val="24"/>
          <w:szCs w:val="24"/>
        </w:rPr>
      </w:pPr>
      <w:r w:rsidRPr="00D70DDF">
        <w:rPr>
          <w:b/>
          <w:sz w:val="24"/>
          <w:szCs w:val="24"/>
        </w:rPr>
        <w:t xml:space="preserve">Shaheen, F. A., </w:t>
      </w:r>
      <w:r w:rsidRPr="00D70DDF">
        <w:rPr>
          <w:sz w:val="24"/>
          <w:szCs w:val="24"/>
        </w:rPr>
        <w:t xml:space="preserve">N. Crickmore and M. Husain. </w:t>
      </w:r>
      <w:r w:rsidRPr="00D70DDF">
        <w:rPr>
          <w:b/>
          <w:sz w:val="24"/>
          <w:szCs w:val="24"/>
        </w:rPr>
        <w:t xml:space="preserve">2016. </w:t>
      </w:r>
      <w:r w:rsidRPr="00D70DDF">
        <w:rPr>
          <w:rFonts w:eastAsia="Calibri"/>
          <w:bCs/>
          <w:sz w:val="24"/>
          <w:szCs w:val="24"/>
        </w:rPr>
        <w:t xml:space="preserve">Comparative aptness of plant products with chemical-based standard grain protectant against </w:t>
      </w:r>
      <w:r w:rsidRPr="00D70DDF">
        <w:rPr>
          <w:rFonts w:eastAsia="Calibri"/>
          <w:bCs/>
          <w:i/>
          <w:iCs/>
          <w:sz w:val="24"/>
          <w:szCs w:val="24"/>
        </w:rPr>
        <w:t>Callosobruchus chinensis</w:t>
      </w:r>
      <w:r w:rsidRPr="00D70DDF">
        <w:rPr>
          <w:rFonts w:eastAsia="Calibri"/>
          <w:bCs/>
          <w:sz w:val="24"/>
          <w:szCs w:val="24"/>
        </w:rPr>
        <w:t xml:space="preserve"> L. attacking chickpea grains in storage. Proceedings of </w:t>
      </w:r>
      <w:r w:rsidRPr="00D70DDF">
        <w:rPr>
          <w:rFonts w:eastAsia="Calibri"/>
          <w:bCs/>
          <w:sz w:val="24"/>
          <w:szCs w:val="24"/>
        </w:rPr>
        <w:lastRenderedPageBreak/>
        <w:t>2</w:t>
      </w:r>
      <w:r w:rsidRPr="00D70DDF">
        <w:rPr>
          <w:rFonts w:eastAsia="Calibri"/>
          <w:bCs/>
          <w:sz w:val="24"/>
          <w:szCs w:val="24"/>
          <w:vertAlign w:val="superscript"/>
        </w:rPr>
        <w:t>nd</w:t>
      </w:r>
      <w:r w:rsidRPr="00D70DDF">
        <w:rPr>
          <w:rFonts w:eastAsia="Calibri"/>
          <w:bCs/>
          <w:sz w:val="24"/>
          <w:szCs w:val="24"/>
        </w:rPr>
        <w:t xml:space="preserve"> Kuala Lumpur </w:t>
      </w:r>
      <w:r w:rsidRPr="00D70DDF">
        <w:rPr>
          <w:sz w:val="24"/>
          <w:szCs w:val="24"/>
        </w:rPr>
        <w:t xml:space="preserve">International Agriculture, Forestry and Plantation Conference held on 20-21 February, 2016 in </w:t>
      </w:r>
      <w:r w:rsidRPr="003C3A51">
        <w:rPr>
          <w:b/>
          <w:sz w:val="24"/>
          <w:szCs w:val="24"/>
        </w:rPr>
        <w:t>Malaysia.</w:t>
      </w:r>
      <w:r w:rsidRPr="00D70DDF">
        <w:rPr>
          <w:sz w:val="24"/>
          <w:szCs w:val="24"/>
        </w:rPr>
        <w:t xml:space="preserve"> 125p. </w:t>
      </w:r>
      <w:r w:rsidRPr="00D70DDF">
        <w:rPr>
          <w:b/>
          <w:bCs/>
          <w:sz w:val="24"/>
        </w:rPr>
        <w:t>(Travel Grant funded by PSF)</w:t>
      </w:r>
    </w:p>
    <w:p w:rsidR="00DD0085" w:rsidRDefault="00DD0085" w:rsidP="00DD0085">
      <w:pPr>
        <w:jc w:val="both"/>
        <w:rPr>
          <w:b/>
          <w:bCs/>
          <w:sz w:val="24"/>
        </w:rPr>
      </w:pPr>
    </w:p>
    <w:p w:rsidR="005F4C4F" w:rsidRDefault="005F4C4F" w:rsidP="005F4C4F">
      <w:pPr>
        <w:pStyle w:val="BodyText"/>
        <w:numPr>
          <w:ilvl w:val="0"/>
          <w:numId w:val="26"/>
        </w:numPr>
        <w:rPr>
          <w:rFonts w:ascii="Arial Black" w:hAnsi="Arial Black"/>
          <w:b/>
          <w:sz w:val="28"/>
        </w:rPr>
      </w:pPr>
      <w:r>
        <w:rPr>
          <w:rFonts w:ascii="Arial Black" w:hAnsi="Arial Black"/>
          <w:b/>
          <w:sz w:val="28"/>
        </w:rPr>
        <w:t>NATIONAL (</w:t>
      </w:r>
      <w:r w:rsidR="003E7C34">
        <w:rPr>
          <w:rFonts w:ascii="Arial Black" w:hAnsi="Arial Black"/>
          <w:b/>
          <w:sz w:val="28"/>
        </w:rPr>
        <w:t>3</w:t>
      </w:r>
      <w:r w:rsidR="00E66E6B">
        <w:rPr>
          <w:rFonts w:ascii="Arial Black" w:hAnsi="Arial Black"/>
          <w:b/>
          <w:sz w:val="28"/>
        </w:rPr>
        <w:t>3</w:t>
      </w:r>
      <w:r>
        <w:rPr>
          <w:rFonts w:ascii="Arial Black" w:hAnsi="Arial Black"/>
          <w:b/>
          <w:sz w:val="28"/>
        </w:rPr>
        <w:t>)</w:t>
      </w:r>
    </w:p>
    <w:p w:rsidR="005F4C4F" w:rsidRDefault="005F4C4F" w:rsidP="005F4C4F">
      <w:pPr>
        <w:pStyle w:val="BodyText"/>
        <w:numPr>
          <w:ilvl w:val="0"/>
          <w:numId w:val="28"/>
        </w:numPr>
        <w:rPr>
          <w:rFonts w:ascii="Arial Black" w:hAnsi="Arial Black"/>
          <w:b/>
          <w:sz w:val="28"/>
        </w:rPr>
      </w:pPr>
      <w:r>
        <w:rPr>
          <w:rFonts w:ascii="Arial Black" w:hAnsi="Arial Black"/>
          <w:b/>
          <w:sz w:val="28"/>
        </w:rPr>
        <w:t>HEC Recognized Journals (</w:t>
      </w:r>
      <w:r w:rsidR="003E7C34">
        <w:rPr>
          <w:rFonts w:ascii="Arial Black" w:hAnsi="Arial Black"/>
          <w:b/>
          <w:sz w:val="28"/>
        </w:rPr>
        <w:t>2</w:t>
      </w:r>
      <w:r w:rsidR="0074370B">
        <w:rPr>
          <w:rFonts w:ascii="Arial Black" w:hAnsi="Arial Black"/>
          <w:b/>
          <w:sz w:val="28"/>
        </w:rPr>
        <w:t>2</w:t>
      </w:r>
      <w:r>
        <w:rPr>
          <w:rFonts w:ascii="Arial Black" w:hAnsi="Arial Black"/>
          <w:b/>
          <w:sz w:val="28"/>
        </w:rPr>
        <w:t>)</w:t>
      </w:r>
    </w:p>
    <w:p w:rsidR="00CE240B" w:rsidRDefault="00CE240B" w:rsidP="00CE240B">
      <w:pPr>
        <w:tabs>
          <w:tab w:val="left" w:pos="0"/>
        </w:tabs>
        <w:jc w:val="both"/>
        <w:rPr>
          <w:sz w:val="24"/>
          <w:szCs w:val="24"/>
        </w:rPr>
      </w:pPr>
    </w:p>
    <w:p w:rsidR="0074370B" w:rsidRPr="00E66E6B" w:rsidRDefault="00E66E6B" w:rsidP="00CE240B">
      <w:pPr>
        <w:numPr>
          <w:ilvl w:val="0"/>
          <w:numId w:val="31"/>
        </w:numPr>
        <w:tabs>
          <w:tab w:val="left" w:pos="0"/>
        </w:tabs>
        <w:jc w:val="both"/>
        <w:rPr>
          <w:b/>
          <w:sz w:val="24"/>
          <w:szCs w:val="24"/>
          <w:u w:val="single"/>
        </w:rPr>
      </w:pPr>
      <w:r w:rsidRPr="00CE240B">
        <w:rPr>
          <w:sz w:val="24"/>
          <w:szCs w:val="24"/>
        </w:rPr>
        <w:t xml:space="preserve">Iqbal, M., </w:t>
      </w:r>
      <w:r w:rsidRPr="00CE240B">
        <w:rPr>
          <w:b/>
          <w:bCs/>
          <w:sz w:val="24"/>
          <w:szCs w:val="24"/>
        </w:rPr>
        <w:t>F. A. Shaheen,</w:t>
      </w:r>
      <w:r w:rsidRPr="00CE240B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A. R. Bhatti, A. Zia, I. Bodlah, F. Naz and M. Fiaz. </w:t>
      </w:r>
      <w:r w:rsidRPr="00E66E6B">
        <w:rPr>
          <w:b/>
          <w:bCs/>
          <w:sz w:val="24"/>
          <w:szCs w:val="24"/>
        </w:rPr>
        <w:t>2018.</w:t>
      </w:r>
      <w:r>
        <w:rPr>
          <w:bCs/>
          <w:sz w:val="24"/>
          <w:szCs w:val="24"/>
        </w:rPr>
        <w:t xml:space="preserve"> </w:t>
      </w:r>
      <w:r w:rsidR="0074370B" w:rsidRPr="00E66E6B">
        <w:rPr>
          <w:sz w:val="24"/>
          <w:szCs w:val="24"/>
        </w:rPr>
        <w:t xml:space="preserve">Effectiveness of </w:t>
      </w:r>
      <w:r w:rsidR="0074370B" w:rsidRPr="00E66E6B">
        <w:rPr>
          <w:i/>
          <w:sz w:val="24"/>
          <w:szCs w:val="24"/>
        </w:rPr>
        <w:t>Photorhabdus temperata</w:t>
      </w:r>
      <w:r w:rsidR="0074370B" w:rsidRPr="00E66E6B">
        <w:rPr>
          <w:sz w:val="24"/>
          <w:szCs w:val="24"/>
        </w:rPr>
        <w:t xml:space="preserve"> and </w:t>
      </w:r>
      <w:r w:rsidR="0074370B" w:rsidRPr="00E66E6B">
        <w:rPr>
          <w:i/>
          <w:sz w:val="24"/>
          <w:szCs w:val="24"/>
        </w:rPr>
        <w:t>Xenorhabdus nematophila</w:t>
      </w:r>
      <w:r w:rsidR="0074370B" w:rsidRPr="00E66E6B">
        <w:rPr>
          <w:sz w:val="24"/>
          <w:szCs w:val="24"/>
        </w:rPr>
        <w:t xml:space="preserve"> against Callosobruchus chinensis attacking stored chickpea grains</w:t>
      </w:r>
      <w:r>
        <w:rPr>
          <w:sz w:val="24"/>
          <w:szCs w:val="24"/>
        </w:rPr>
        <w:t xml:space="preserve">. </w:t>
      </w:r>
      <w:r w:rsidRPr="00E66E6B">
        <w:rPr>
          <w:sz w:val="24"/>
          <w:szCs w:val="24"/>
        </w:rPr>
        <w:t>Pak</w:t>
      </w:r>
      <w:r>
        <w:rPr>
          <w:sz w:val="24"/>
          <w:szCs w:val="24"/>
        </w:rPr>
        <w:t>istan Entomologist</w:t>
      </w:r>
      <w:r w:rsidRPr="00E66E6B">
        <w:rPr>
          <w:sz w:val="24"/>
          <w:szCs w:val="24"/>
        </w:rPr>
        <w:t>, 40(2):</w:t>
      </w:r>
      <w:r>
        <w:rPr>
          <w:sz w:val="24"/>
          <w:szCs w:val="24"/>
        </w:rPr>
        <w:t xml:space="preserve"> </w:t>
      </w:r>
      <w:r w:rsidRPr="00E66E6B">
        <w:rPr>
          <w:sz w:val="24"/>
          <w:szCs w:val="24"/>
        </w:rPr>
        <w:t>95-103.</w:t>
      </w:r>
    </w:p>
    <w:p w:rsidR="00CE240B" w:rsidRPr="00CE240B" w:rsidRDefault="00CE240B" w:rsidP="00CE240B">
      <w:pPr>
        <w:numPr>
          <w:ilvl w:val="0"/>
          <w:numId w:val="31"/>
        </w:numPr>
        <w:tabs>
          <w:tab w:val="left" w:pos="0"/>
        </w:tabs>
        <w:jc w:val="both"/>
        <w:rPr>
          <w:b/>
          <w:sz w:val="24"/>
          <w:szCs w:val="24"/>
          <w:u w:val="single"/>
        </w:rPr>
      </w:pPr>
      <w:r w:rsidRPr="00CE240B">
        <w:rPr>
          <w:sz w:val="24"/>
          <w:szCs w:val="24"/>
        </w:rPr>
        <w:t xml:space="preserve">Iqbal, M., </w:t>
      </w:r>
      <w:r w:rsidRPr="00CE240B">
        <w:rPr>
          <w:b/>
          <w:bCs/>
          <w:sz w:val="24"/>
          <w:szCs w:val="24"/>
        </w:rPr>
        <w:t>F. A. Shaheen,</w:t>
      </w:r>
      <w:r w:rsidRPr="00CE240B">
        <w:rPr>
          <w:bCs/>
          <w:sz w:val="24"/>
          <w:szCs w:val="24"/>
        </w:rPr>
        <w:t xml:space="preserve"> </w:t>
      </w:r>
      <w:r w:rsidRPr="00CE240B">
        <w:rPr>
          <w:sz w:val="24"/>
          <w:szCs w:val="24"/>
        </w:rPr>
        <w:t xml:space="preserve">F. Naz, M. U. Raja, M. Fiaz and M. Nadeem. </w:t>
      </w:r>
      <w:r w:rsidRPr="00CE240B">
        <w:rPr>
          <w:b/>
          <w:sz w:val="24"/>
          <w:szCs w:val="24"/>
        </w:rPr>
        <w:t>2018.</w:t>
      </w:r>
      <w:r w:rsidRPr="00CE240B">
        <w:rPr>
          <w:sz w:val="24"/>
          <w:szCs w:val="24"/>
        </w:rPr>
        <w:t xml:space="preserve"> </w:t>
      </w:r>
      <w:r w:rsidRPr="00CE240B">
        <w:rPr>
          <w:bCs/>
          <w:iCs/>
          <w:sz w:val="24"/>
          <w:szCs w:val="24"/>
        </w:rPr>
        <w:t xml:space="preserve">Management of </w:t>
      </w:r>
      <w:r w:rsidRPr="00CE240B">
        <w:rPr>
          <w:bCs/>
          <w:i/>
          <w:iCs/>
          <w:sz w:val="24"/>
          <w:szCs w:val="24"/>
        </w:rPr>
        <w:t>Callosobruchus chinensis</w:t>
      </w:r>
      <w:r w:rsidRPr="00CE240B">
        <w:rPr>
          <w:bCs/>
          <w:sz w:val="24"/>
          <w:szCs w:val="24"/>
        </w:rPr>
        <w:t xml:space="preserve"> L. (Coleoptera: Bruchidae) in stored chickpea grains by using entomopathogenic fungi. </w:t>
      </w:r>
      <w:r w:rsidRPr="00CE240B">
        <w:rPr>
          <w:sz w:val="24"/>
          <w:szCs w:val="24"/>
        </w:rPr>
        <w:t>Pakistan Journal of Agricultural Research, 31(4): 408-418</w:t>
      </w:r>
      <w:r w:rsidRPr="00CE240B">
        <w:rPr>
          <w:i/>
          <w:sz w:val="24"/>
          <w:szCs w:val="24"/>
        </w:rPr>
        <w:t>.</w:t>
      </w:r>
    </w:p>
    <w:p w:rsidR="00801C21" w:rsidRPr="00801C21" w:rsidRDefault="00801C21" w:rsidP="005F4C4F">
      <w:pPr>
        <w:numPr>
          <w:ilvl w:val="0"/>
          <w:numId w:val="31"/>
        </w:numPr>
        <w:tabs>
          <w:tab w:val="left" w:pos="0"/>
        </w:tabs>
        <w:jc w:val="both"/>
        <w:rPr>
          <w:sz w:val="24"/>
          <w:szCs w:val="24"/>
        </w:rPr>
      </w:pPr>
      <w:r w:rsidRPr="00B61175">
        <w:rPr>
          <w:sz w:val="24"/>
          <w:szCs w:val="24"/>
        </w:rPr>
        <w:t>Javaid</w:t>
      </w:r>
      <w:r>
        <w:rPr>
          <w:sz w:val="24"/>
          <w:szCs w:val="24"/>
        </w:rPr>
        <w:t xml:space="preserve">, W., </w:t>
      </w:r>
      <w:r w:rsidRPr="008229EF">
        <w:rPr>
          <w:b/>
          <w:bCs/>
          <w:sz w:val="24"/>
          <w:szCs w:val="24"/>
        </w:rPr>
        <w:t xml:space="preserve">F. A. Shaheen, </w:t>
      </w:r>
      <w:r>
        <w:rPr>
          <w:sz w:val="24"/>
          <w:szCs w:val="24"/>
        </w:rPr>
        <w:t>F. Naz a</w:t>
      </w:r>
      <w:r w:rsidRPr="00844CD8">
        <w:rPr>
          <w:sz w:val="24"/>
          <w:szCs w:val="24"/>
        </w:rPr>
        <w:t>nd M</w:t>
      </w:r>
      <w:r>
        <w:rPr>
          <w:sz w:val="24"/>
          <w:szCs w:val="24"/>
        </w:rPr>
        <w:t xml:space="preserve">. </w:t>
      </w:r>
      <w:r w:rsidRPr="00844CD8">
        <w:rPr>
          <w:sz w:val="24"/>
          <w:szCs w:val="24"/>
        </w:rPr>
        <w:t>U</w:t>
      </w:r>
      <w:r>
        <w:rPr>
          <w:sz w:val="24"/>
          <w:szCs w:val="24"/>
        </w:rPr>
        <w:t xml:space="preserve">. </w:t>
      </w:r>
      <w:r w:rsidRPr="00844CD8">
        <w:rPr>
          <w:sz w:val="24"/>
          <w:szCs w:val="24"/>
        </w:rPr>
        <w:t>Raja</w:t>
      </w:r>
      <w:r>
        <w:rPr>
          <w:sz w:val="24"/>
          <w:szCs w:val="24"/>
        </w:rPr>
        <w:t xml:space="preserve">. </w:t>
      </w:r>
      <w:r w:rsidRPr="00801C21">
        <w:rPr>
          <w:b/>
          <w:sz w:val="24"/>
          <w:szCs w:val="24"/>
        </w:rPr>
        <w:t>2018</w:t>
      </w:r>
      <w:r>
        <w:rPr>
          <w:b/>
          <w:sz w:val="24"/>
          <w:szCs w:val="24"/>
        </w:rPr>
        <w:t xml:space="preserve">. </w:t>
      </w:r>
      <w:r w:rsidRPr="00801C21">
        <w:rPr>
          <w:sz w:val="24"/>
          <w:szCs w:val="24"/>
        </w:rPr>
        <w:t xml:space="preserve">Entomopathogenicity and modeling aptness of fungi </w:t>
      </w:r>
      <w:r w:rsidRPr="00801C21">
        <w:rPr>
          <w:i/>
          <w:sz w:val="24"/>
          <w:szCs w:val="24"/>
        </w:rPr>
        <w:t>Beauveria bassiana</w:t>
      </w:r>
      <w:r w:rsidRPr="00801C21">
        <w:rPr>
          <w:sz w:val="24"/>
          <w:szCs w:val="24"/>
        </w:rPr>
        <w:t xml:space="preserve"> and </w:t>
      </w:r>
      <w:r w:rsidRPr="00801C21">
        <w:rPr>
          <w:i/>
          <w:sz w:val="24"/>
          <w:szCs w:val="24"/>
        </w:rPr>
        <w:t>Metarhizium anisopliae</w:t>
      </w:r>
      <w:r w:rsidRPr="00801C21">
        <w:rPr>
          <w:sz w:val="24"/>
          <w:szCs w:val="24"/>
        </w:rPr>
        <w:t xml:space="preserve"> against pulse beetle </w:t>
      </w:r>
      <w:r w:rsidRPr="00801C21">
        <w:rPr>
          <w:i/>
          <w:sz w:val="24"/>
          <w:szCs w:val="24"/>
        </w:rPr>
        <w:t>Callosobruchus chinensis</w:t>
      </w:r>
      <w:r w:rsidRPr="00801C21">
        <w:rPr>
          <w:sz w:val="24"/>
          <w:szCs w:val="24"/>
        </w:rPr>
        <w:t xml:space="preserve"> L. (Bruchidae: Coleoptera)</w:t>
      </w:r>
      <w:r>
        <w:rPr>
          <w:sz w:val="24"/>
          <w:szCs w:val="24"/>
        </w:rPr>
        <w:t xml:space="preserve">. </w:t>
      </w:r>
      <w:r w:rsidR="00DD0085" w:rsidRPr="00223457">
        <w:rPr>
          <w:sz w:val="24"/>
          <w:szCs w:val="24"/>
        </w:rPr>
        <w:t>Pakistan Journal of Agricultural Research</w:t>
      </w:r>
      <w:r w:rsidR="00510CC7">
        <w:rPr>
          <w:sz w:val="24"/>
          <w:szCs w:val="24"/>
        </w:rPr>
        <w:t>, 31(3): 202-206</w:t>
      </w:r>
      <w:r w:rsidR="00DD0085" w:rsidRPr="00DD0085">
        <w:rPr>
          <w:i/>
          <w:sz w:val="24"/>
          <w:szCs w:val="24"/>
        </w:rPr>
        <w:t>.</w:t>
      </w:r>
    </w:p>
    <w:p w:rsidR="008229EF" w:rsidRPr="008229EF" w:rsidRDefault="008229EF" w:rsidP="005F4C4F">
      <w:pPr>
        <w:numPr>
          <w:ilvl w:val="0"/>
          <w:numId w:val="31"/>
        </w:numPr>
        <w:tabs>
          <w:tab w:val="left" w:pos="0"/>
        </w:tabs>
        <w:jc w:val="both"/>
        <w:rPr>
          <w:sz w:val="24"/>
          <w:szCs w:val="24"/>
        </w:rPr>
      </w:pPr>
      <w:r w:rsidRPr="008229EF">
        <w:rPr>
          <w:bCs/>
          <w:sz w:val="24"/>
          <w:szCs w:val="24"/>
        </w:rPr>
        <w:t>Umar, M., M. Hussain1, G. Murtaza1,</w:t>
      </w:r>
      <w:r w:rsidRPr="008229EF">
        <w:rPr>
          <w:b/>
          <w:bCs/>
          <w:sz w:val="24"/>
          <w:szCs w:val="24"/>
        </w:rPr>
        <w:t xml:space="preserve"> F. A. Shaheen, </w:t>
      </w:r>
      <w:r w:rsidRPr="008229EF">
        <w:rPr>
          <w:bCs/>
          <w:sz w:val="24"/>
          <w:szCs w:val="24"/>
        </w:rPr>
        <w:t>F. Zafar.</w:t>
      </w:r>
      <w:r w:rsidRPr="008229EF">
        <w:rPr>
          <w:b/>
          <w:bCs/>
          <w:sz w:val="24"/>
          <w:szCs w:val="24"/>
        </w:rPr>
        <w:t xml:space="preserve"> 2018.</w:t>
      </w:r>
      <w:r w:rsidRPr="008229EF">
        <w:rPr>
          <w:b/>
          <w:bCs/>
          <w:color w:val="1922FC"/>
          <w:sz w:val="24"/>
          <w:szCs w:val="24"/>
        </w:rPr>
        <w:t xml:space="preserve"> </w:t>
      </w:r>
      <w:r w:rsidR="00DD0085">
        <w:rPr>
          <w:bCs/>
          <w:sz w:val="24"/>
          <w:szCs w:val="24"/>
        </w:rPr>
        <w:t>Ecological concerns of migratory b</w:t>
      </w:r>
      <w:r w:rsidRPr="008229EF">
        <w:rPr>
          <w:bCs/>
          <w:sz w:val="24"/>
          <w:szCs w:val="24"/>
        </w:rPr>
        <w:t>irds in Pakistan: A Review. Punjab University Journal of Zoology</w:t>
      </w:r>
      <w:r>
        <w:rPr>
          <w:bCs/>
          <w:sz w:val="24"/>
          <w:szCs w:val="24"/>
        </w:rPr>
        <w:t xml:space="preserve">, </w:t>
      </w:r>
      <w:r w:rsidRPr="008229EF">
        <w:rPr>
          <w:sz w:val="24"/>
          <w:szCs w:val="24"/>
        </w:rPr>
        <w:t xml:space="preserve">33(1): 69-76. </w:t>
      </w:r>
      <w:r w:rsidRPr="008229EF">
        <w:rPr>
          <w:color w:val="1922FC"/>
          <w:sz w:val="24"/>
          <w:szCs w:val="24"/>
        </w:rPr>
        <w:t>http:dx.doi.org/10.17582/pujz/2018.33.1.69.76</w:t>
      </w:r>
    </w:p>
    <w:p w:rsidR="005F4C4F" w:rsidRPr="003F08FE" w:rsidRDefault="005F4C4F" w:rsidP="005F4C4F">
      <w:pPr>
        <w:numPr>
          <w:ilvl w:val="0"/>
          <w:numId w:val="31"/>
        </w:numPr>
        <w:tabs>
          <w:tab w:val="left" w:pos="0"/>
        </w:tabs>
        <w:jc w:val="both"/>
        <w:rPr>
          <w:sz w:val="24"/>
          <w:szCs w:val="24"/>
        </w:rPr>
      </w:pPr>
      <w:r w:rsidRPr="00510CC7">
        <w:rPr>
          <w:b/>
          <w:sz w:val="24"/>
          <w:szCs w:val="24"/>
        </w:rPr>
        <w:t>Shaheen, F. A.,</w:t>
      </w:r>
      <w:r w:rsidR="001460AD">
        <w:rPr>
          <w:b/>
          <w:sz w:val="24"/>
          <w:szCs w:val="24"/>
        </w:rPr>
        <w:t xml:space="preserve"> </w:t>
      </w:r>
      <w:r w:rsidRPr="003B12A2">
        <w:rPr>
          <w:bCs/>
          <w:sz w:val="24"/>
        </w:rPr>
        <w:t>K. A. Khan, M. Husain and R. Mahmood.</w:t>
      </w:r>
      <w:r w:rsidR="00636F06">
        <w:rPr>
          <w:bCs/>
          <w:sz w:val="24"/>
        </w:rPr>
        <w:t xml:space="preserve"> </w:t>
      </w:r>
      <w:r w:rsidRPr="00223457">
        <w:rPr>
          <w:rFonts w:eastAsia="Calibri"/>
          <w:b/>
          <w:bCs/>
          <w:sz w:val="24"/>
          <w:szCs w:val="24"/>
        </w:rPr>
        <w:t>201</w:t>
      </w:r>
      <w:r>
        <w:rPr>
          <w:rFonts w:eastAsia="Calibri"/>
          <w:b/>
          <w:bCs/>
          <w:sz w:val="24"/>
          <w:szCs w:val="24"/>
        </w:rPr>
        <w:t>7</w:t>
      </w:r>
      <w:r w:rsidRPr="00223457">
        <w:rPr>
          <w:rFonts w:eastAsia="Calibri"/>
          <w:b/>
          <w:bCs/>
          <w:sz w:val="24"/>
          <w:szCs w:val="24"/>
        </w:rPr>
        <w:t>.</w:t>
      </w:r>
      <w:r w:rsidR="00CA5019">
        <w:rPr>
          <w:rFonts w:eastAsia="Calibri"/>
          <w:b/>
          <w:bCs/>
          <w:sz w:val="24"/>
          <w:szCs w:val="24"/>
        </w:rPr>
        <w:t xml:space="preserve"> </w:t>
      </w:r>
      <w:r w:rsidR="00C81EBB">
        <w:rPr>
          <w:rFonts w:eastAsia="Calibri"/>
          <w:bCs/>
          <w:sz w:val="24"/>
          <w:szCs w:val="24"/>
        </w:rPr>
        <w:t>Role of h</w:t>
      </w:r>
      <w:r w:rsidRPr="003B12A2">
        <w:rPr>
          <w:bCs/>
          <w:sz w:val="24"/>
        </w:rPr>
        <w:t>oney bees (</w:t>
      </w:r>
      <w:r w:rsidRPr="003B12A2">
        <w:rPr>
          <w:bCs/>
          <w:i/>
          <w:iCs/>
          <w:sz w:val="24"/>
        </w:rPr>
        <w:t>Apis</w:t>
      </w:r>
      <w:r w:rsidR="001460AD">
        <w:rPr>
          <w:bCs/>
          <w:i/>
          <w:iCs/>
          <w:sz w:val="24"/>
        </w:rPr>
        <w:t xml:space="preserve"> </w:t>
      </w:r>
      <w:r w:rsidRPr="003B12A2">
        <w:rPr>
          <w:bCs/>
          <w:i/>
          <w:iCs/>
          <w:sz w:val="24"/>
        </w:rPr>
        <w:t>mellifera</w:t>
      </w:r>
      <w:r w:rsidRPr="003B12A2">
        <w:rPr>
          <w:bCs/>
          <w:sz w:val="24"/>
        </w:rPr>
        <w:t xml:space="preserve"> L.) foraging activities </w:t>
      </w:r>
      <w:r w:rsidR="00C81EBB">
        <w:rPr>
          <w:bCs/>
          <w:sz w:val="24"/>
        </w:rPr>
        <w:t xml:space="preserve">in </w:t>
      </w:r>
      <w:r w:rsidRPr="003B12A2">
        <w:rPr>
          <w:bCs/>
          <w:sz w:val="24"/>
        </w:rPr>
        <w:t>increase</w:t>
      </w:r>
      <w:r w:rsidR="00C81EBB">
        <w:rPr>
          <w:bCs/>
          <w:sz w:val="24"/>
        </w:rPr>
        <w:t>d</w:t>
      </w:r>
      <w:r w:rsidRPr="003B12A2">
        <w:rPr>
          <w:bCs/>
          <w:sz w:val="24"/>
        </w:rPr>
        <w:t xml:space="preserve"> fruit setting and production of apples (</w:t>
      </w:r>
      <w:r w:rsidRPr="003B12A2">
        <w:rPr>
          <w:bCs/>
          <w:i/>
          <w:iCs/>
          <w:sz w:val="24"/>
        </w:rPr>
        <w:t>Malus domestica</w:t>
      </w:r>
      <w:r w:rsidRPr="003B12A2">
        <w:rPr>
          <w:bCs/>
          <w:sz w:val="24"/>
        </w:rPr>
        <w:t>)</w:t>
      </w:r>
      <w:r>
        <w:rPr>
          <w:bCs/>
          <w:sz w:val="24"/>
        </w:rPr>
        <w:t xml:space="preserve">. </w:t>
      </w:r>
      <w:r w:rsidRPr="00223457">
        <w:rPr>
          <w:sz w:val="24"/>
          <w:szCs w:val="24"/>
        </w:rPr>
        <w:t>Pakistan Journal of Agricultural Research</w:t>
      </w:r>
      <w:r>
        <w:rPr>
          <w:sz w:val="24"/>
          <w:szCs w:val="24"/>
        </w:rPr>
        <w:t>, 30(1): 1-6.</w:t>
      </w:r>
    </w:p>
    <w:p w:rsidR="005F4C4F" w:rsidRPr="00AF4C25" w:rsidRDefault="005F4C4F" w:rsidP="005F4C4F">
      <w:pPr>
        <w:pStyle w:val="BodyText"/>
        <w:numPr>
          <w:ilvl w:val="0"/>
          <w:numId w:val="31"/>
        </w:numPr>
        <w:jc w:val="both"/>
        <w:rPr>
          <w:szCs w:val="24"/>
        </w:rPr>
      </w:pPr>
      <w:r>
        <w:rPr>
          <w:bCs/>
          <w:szCs w:val="24"/>
        </w:rPr>
        <w:t>Raja, M. U.</w:t>
      </w:r>
      <w:r>
        <w:rPr>
          <w:bCs/>
        </w:rPr>
        <w:t>, M. W. Ali</w:t>
      </w:r>
      <w:r>
        <w:rPr>
          <w:bCs/>
          <w:szCs w:val="24"/>
        </w:rPr>
        <w:t xml:space="preserve"> and </w:t>
      </w:r>
      <w:r w:rsidRPr="000D44FE">
        <w:rPr>
          <w:rFonts w:eastAsia="Calibri"/>
          <w:b/>
          <w:bCs/>
          <w:szCs w:val="24"/>
        </w:rPr>
        <w:t>F. A. Shaheen. 201</w:t>
      </w:r>
      <w:r>
        <w:rPr>
          <w:rFonts w:eastAsia="Calibri"/>
          <w:b/>
          <w:bCs/>
          <w:szCs w:val="24"/>
        </w:rPr>
        <w:t>6</w:t>
      </w:r>
      <w:r w:rsidRPr="000D44FE">
        <w:rPr>
          <w:rFonts w:eastAsia="Calibri"/>
          <w:b/>
          <w:bCs/>
          <w:szCs w:val="24"/>
        </w:rPr>
        <w:t>.</w:t>
      </w:r>
      <w:r w:rsidR="001460AD">
        <w:rPr>
          <w:rFonts w:eastAsia="Calibri"/>
          <w:b/>
          <w:bCs/>
          <w:szCs w:val="24"/>
        </w:rPr>
        <w:t xml:space="preserve"> </w:t>
      </w:r>
      <w:r w:rsidRPr="00E827A8">
        <w:rPr>
          <w:szCs w:val="24"/>
        </w:rPr>
        <w:t>D</w:t>
      </w:r>
      <w:r w:rsidRPr="00E827A8">
        <w:rPr>
          <w:bCs/>
          <w:szCs w:val="24"/>
        </w:rPr>
        <w:t>ifferent pathogenici</w:t>
      </w:r>
      <w:r>
        <w:rPr>
          <w:bCs/>
        </w:rPr>
        <w:t xml:space="preserve">ty assays to evaluate virulence </w:t>
      </w:r>
      <w:r w:rsidRPr="00E827A8">
        <w:rPr>
          <w:bCs/>
          <w:szCs w:val="24"/>
        </w:rPr>
        <w:t xml:space="preserve">of </w:t>
      </w:r>
      <w:r w:rsidRPr="00E827A8">
        <w:rPr>
          <w:bCs/>
          <w:i/>
          <w:iCs/>
          <w:szCs w:val="24"/>
        </w:rPr>
        <w:t>pseudomonas syringae</w:t>
      </w:r>
      <w:r w:rsidR="001460AD">
        <w:rPr>
          <w:bCs/>
          <w:i/>
          <w:iCs/>
          <w:szCs w:val="24"/>
        </w:rPr>
        <w:t xml:space="preserve"> </w:t>
      </w:r>
      <w:r w:rsidRPr="00E827A8">
        <w:rPr>
          <w:bCs/>
          <w:szCs w:val="24"/>
        </w:rPr>
        <w:t>pv.</w:t>
      </w:r>
      <w:r w:rsidR="001460AD">
        <w:rPr>
          <w:bCs/>
          <w:szCs w:val="24"/>
        </w:rPr>
        <w:t xml:space="preserve"> </w:t>
      </w:r>
      <w:r w:rsidRPr="00E827A8">
        <w:rPr>
          <w:bCs/>
          <w:i/>
          <w:iCs/>
          <w:szCs w:val="24"/>
        </w:rPr>
        <w:t>pisi</w:t>
      </w:r>
      <w:r>
        <w:rPr>
          <w:bCs/>
        </w:rPr>
        <w:t xml:space="preserve">on commercial </w:t>
      </w:r>
      <w:r w:rsidRPr="00E827A8">
        <w:rPr>
          <w:bCs/>
          <w:szCs w:val="24"/>
        </w:rPr>
        <w:t>pea (</w:t>
      </w:r>
      <w:r w:rsidRPr="00E827A8">
        <w:rPr>
          <w:bCs/>
          <w:i/>
          <w:iCs/>
          <w:szCs w:val="24"/>
        </w:rPr>
        <w:t>pisum</w:t>
      </w:r>
      <w:r w:rsidR="001460AD">
        <w:rPr>
          <w:bCs/>
          <w:i/>
          <w:iCs/>
          <w:szCs w:val="24"/>
        </w:rPr>
        <w:t xml:space="preserve"> </w:t>
      </w:r>
      <w:r w:rsidRPr="00E827A8">
        <w:rPr>
          <w:bCs/>
          <w:i/>
          <w:iCs/>
          <w:szCs w:val="24"/>
        </w:rPr>
        <w:t>sativum</w:t>
      </w:r>
      <w:r w:rsidR="001460AD">
        <w:rPr>
          <w:bCs/>
          <w:i/>
          <w:iCs/>
          <w:szCs w:val="24"/>
        </w:rPr>
        <w:t xml:space="preserve"> </w:t>
      </w:r>
      <w:r w:rsidR="001460AD" w:rsidRPr="001460AD">
        <w:rPr>
          <w:bCs/>
          <w:iCs/>
          <w:szCs w:val="24"/>
        </w:rPr>
        <w:t>L</w:t>
      </w:r>
      <w:r w:rsidRPr="001460AD">
        <w:rPr>
          <w:bCs/>
          <w:szCs w:val="24"/>
        </w:rPr>
        <w:t>.</w:t>
      </w:r>
      <w:r w:rsidRPr="00E827A8">
        <w:rPr>
          <w:bCs/>
          <w:szCs w:val="24"/>
        </w:rPr>
        <w:t>) varieties</w:t>
      </w:r>
      <w:r>
        <w:rPr>
          <w:bCs/>
        </w:rPr>
        <w:t xml:space="preserve">. </w:t>
      </w:r>
      <w:r w:rsidRPr="00AF4C25">
        <w:rPr>
          <w:bCs/>
          <w:szCs w:val="24"/>
        </w:rPr>
        <w:t xml:space="preserve">Asian J. Agri. Biol., </w:t>
      </w:r>
      <w:r>
        <w:rPr>
          <w:bCs/>
          <w:szCs w:val="24"/>
        </w:rPr>
        <w:t>4</w:t>
      </w:r>
      <w:r w:rsidRPr="00AF4C25">
        <w:rPr>
          <w:bCs/>
          <w:szCs w:val="24"/>
        </w:rPr>
        <w:t>(</w:t>
      </w:r>
      <w:r>
        <w:rPr>
          <w:bCs/>
          <w:szCs w:val="24"/>
        </w:rPr>
        <w:t>3</w:t>
      </w:r>
      <w:r w:rsidRPr="00AF4C25">
        <w:rPr>
          <w:bCs/>
          <w:szCs w:val="24"/>
        </w:rPr>
        <w:t xml:space="preserve">): </w:t>
      </w:r>
      <w:r>
        <w:rPr>
          <w:bCs/>
          <w:szCs w:val="24"/>
        </w:rPr>
        <w:t>55-59</w:t>
      </w:r>
      <w:r w:rsidRPr="00AF4C25">
        <w:rPr>
          <w:bCs/>
          <w:szCs w:val="24"/>
        </w:rPr>
        <w:t>.</w:t>
      </w:r>
    </w:p>
    <w:p w:rsidR="005F4C4F" w:rsidRPr="00223457" w:rsidRDefault="005F4C4F" w:rsidP="005F4C4F">
      <w:pPr>
        <w:numPr>
          <w:ilvl w:val="0"/>
          <w:numId w:val="31"/>
        </w:numPr>
        <w:tabs>
          <w:tab w:val="left" w:pos="0"/>
        </w:tabs>
        <w:spacing w:before="100" w:beforeAutospacing="1" w:after="100" w:afterAutospacing="1"/>
        <w:jc w:val="both"/>
        <w:rPr>
          <w:b/>
          <w:sz w:val="24"/>
          <w:szCs w:val="24"/>
        </w:rPr>
      </w:pPr>
      <w:r w:rsidRPr="00223457">
        <w:rPr>
          <w:b/>
          <w:sz w:val="24"/>
          <w:szCs w:val="24"/>
        </w:rPr>
        <w:t>Shaheen, F. A.,</w:t>
      </w:r>
      <w:r w:rsidRPr="00223457">
        <w:rPr>
          <w:sz w:val="24"/>
          <w:szCs w:val="24"/>
        </w:rPr>
        <w:t xml:space="preserve"> I. Naseem, A. Zia, M. A. Rafi, S. Aslamand A. R. Bhatti. </w:t>
      </w:r>
      <w:r w:rsidRPr="00223457">
        <w:rPr>
          <w:b/>
          <w:sz w:val="24"/>
          <w:szCs w:val="24"/>
        </w:rPr>
        <w:t>2016.</w:t>
      </w:r>
      <w:r w:rsidRPr="00223457">
        <w:rPr>
          <w:sz w:val="24"/>
          <w:szCs w:val="24"/>
        </w:rPr>
        <w:t xml:space="preserve"> Pathogenicity of entomopathogenic bacteria to pulse beetle </w:t>
      </w:r>
      <w:r w:rsidRPr="00223457">
        <w:rPr>
          <w:i/>
          <w:sz w:val="24"/>
          <w:szCs w:val="24"/>
        </w:rPr>
        <w:t>Callosobruchus chinensis</w:t>
      </w:r>
      <w:r w:rsidRPr="00223457">
        <w:rPr>
          <w:sz w:val="24"/>
          <w:szCs w:val="24"/>
        </w:rPr>
        <w:t xml:space="preserve"> L. (Bruchidae: Coleoptera) in chickpea grains. Pak. J. Entomol., </w:t>
      </w:r>
      <w:r>
        <w:rPr>
          <w:sz w:val="24"/>
          <w:szCs w:val="24"/>
        </w:rPr>
        <w:t>3</w:t>
      </w:r>
      <w:r w:rsidRPr="00223457">
        <w:rPr>
          <w:sz w:val="24"/>
          <w:szCs w:val="24"/>
        </w:rPr>
        <w:t>1(1)</w:t>
      </w:r>
      <w:r>
        <w:rPr>
          <w:sz w:val="24"/>
          <w:szCs w:val="24"/>
        </w:rPr>
        <w:t>: 25-38.</w:t>
      </w:r>
    </w:p>
    <w:p w:rsidR="005F4C4F" w:rsidRPr="00223457" w:rsidRDefault="005F4C4F" w:rsidP="005F4C4F">
      <w:pPr>
        <w:numPr>
          <w:ilvl w:val="0"/>
          <w:numId w:val="31"/>
        </w:numPr>
        <w:tabs>
          <w:tab w:val="left" w:pos="0"/>
        </w:tabs>
        <w:spacing w:before="100" w:beforeAutospacing="1" w:after="100" w:afterAutospacing="1"/>
        <w:jc w:val="both"/>
        <w:rPr>
          <w:b/>
          <w:i/>
          <w:sz w:val="24"/>
          <w:szCs w:val="24"/>
        </w:rPr>
      </w:pPr>
      <w:r w:rsidRPr="00510CC7">
        <w:rPr>
          <w:b/>
          <w:sz w:val="24"/>
          <w:szCs w:val="24"/>
        </w:rPr>
        <w:t>Shaheen, F. A.,</w:t>
      </w:r>
      <w:r w:rsidRPr="00223457">
        <w:rPr>
          <w:sz w:val="24"/>
          <w:szCs w:val="24"/>
        </w:rPr>
        <w:t xml:space="preserve"> S. Parveen, A. Zia, M. Husain and M. Ilyas, G. Qadir. </w:t>
      </w:r>
      <w:r w:rsidRPr="00223457">
        <w:rPr>
          <w:b/>
          <w:sz w:val="24"/>
          <w:szCs w:val="24"/>
        </w:rPr>
        <w:t xml:space="preserve">2016. </w:t>
      </w:r>
      <w:r w:rsidRPr="00223457">
        <w:rPr>
          <w:sz w:val="24"/>
          <w:szCs w:val="24"/>
        </w:rPr>
        <w:t xml:space="preserve">Predatory Aptness of Ants against Red Flour Beetle, </w:t>
      </w:r>
      <w:r w:rsidRPr="00223457">
        <w:rPr>
          <w:i/>
          <w:sz w:val="24"/>
          <w:szCs w:val="24"/>
        </w:rPr>
        <w:t>Tribolium</w:t>
      </w:r>
      <w:r w:rsidR="001460AD">
        <w:rPr>
          <w:i/>
          <w:sz w:val="24"/>
          <w:szCs w:val="24"/>
        </w:rPr>
        <w:t xml:space="preserve"> </w:t>
      </w:r>
      <w:r w:rsidRPr="00223457">
        <w:rPr>
          <w:i/>
          <w:sz w:val="24"/>
          <w:szCs w:val="24"/>
        </w:rPr>
        <w:t>castaneum</w:t>
      </w:r>
      <w:r w:rsidR="001460AD">
        <w:rPr>
          <w:i/>
          <w:sz w:val="24"/>
          <w:szCs w:val="24"/>
        </w:rPr>
        <w:t xml:space="preserve"> </w:t>
      </w:r>
      <w:r w:rsidRPr="00223457">
        <w:rPr>
          <w:sz w:val="24"/>
          <w:szCs w:val="24"/>
        </w:rPr>
        <w:t>(Tenebrionidae: Coleoptera) in Wheat Flour. Pakistan Journal of Agricultural Research, 29 (2)</w:t>
      </w:r>
      <w:r>
        <w:rPr>
          <w:sz w:val="24"/>
          <w:szCs w:val="24"/>
        </w:rPr>
        <w:t>: 170-178.</w:t>
      </w:r>
    </w:p>
    <w:p w:rsidR="005F4C4F" w:rsidRPr="00AF4C25" w:rsidRDefault="005F4C4F" w:rsidP="005F4C4F">
      <w:pPr>
        <w:pStyle w:val="BodyText"/>
        <w:numPr>
          <w:ilvl w:val="0"/>
          <w:numId w:val="31"/>
        </w:numPr>
        <w:spacing w:before="100" w:beforeAutospacing="1" w:after="100" w:afterAutospacing="1"/>
        <w:jc w:val="both"/>
        <w:rPr>
          <w:szCs w:val="24"/>
        </w:rPr>
      </w:pPr>
      <w:r w:rsidRPr="00AF4C25">
        <w:rPr>
          <w:b/>
          <w:szCs w:val="24"/>
        </w:rPr>
        <w:t>Shaheen, F.A.,</w:t>
      </w:r>
      <w:r w:rsidR="001460AD">
        <w:rPr>
          <w:b/>
          <w:szCs w:val="24"/>
        </w:rPr>
        <w:t xml:space="preserve"> </w:t>
      </w:r>
      <w:r w:rsidRPr="000D44FE">
        <w:rPr>
          <w:szCs w:val="24"/>
        </w:rPr>
        <w:t>M.</w:t>
      </w:r>
      <w:r w:rsidR="001460AD">
        <w:rPr>
          <w:szCs w:val="24"/>
        </w:rPr>
        <w:t xml:space="preserve"> </w:t>
      </w:r>
      <w:r w:rsidRPr="000D44FE">
        <w:t>U. Raja, M. Ul-Hasan and N. M. Malik</w:t>
      </w:r>
      <w:r>
        <w:t xml:space="preserve">. </w:t>
      </w:r>
      <w:r w:rsidRPr="00AF4C25">
        <w:rPr>
          <w:b/>
          <w:szCs w:val="24"/>
        </w:rPr>
        <w:t>2015.</w:t>
      </w:r>
      <w:r w:rsidR="001460AD">
        <w:rPr>
          <w:b/>
          <w:szCs w:val="24"/>
        </w:rPr>
        <w:t xml:space="preserve"> </w:t>
      </w:r>
      <w:r w:rsidRPr="00AF4C25">
        <w:rPr>
          <w:bCs/>
          <w:szCs w:val="24"/>
        </w:rPr>
        <w:t xml:space="preserve">Antibiosis studies of </w:t>
      </w:r>
      <w:r w:rsidRPr="00AF4C25">
        <w:rPr>
          <w:i/>
          <w:szCs w:val="24"/>
        </w:rPr>
        <w:t>Callosobruchus chinensis</w:t>
      </w:r>
      <w:r w:rsidRPr="00AF4C25">
        <w:rPr>
          <w:szCs w:val="24"/>
        </w:rPr>
        <w:t xml:space="preserve"> L. (Bruchidae: Coleoptera) on different cultivars of </w:t>
      </w:r>
      <w:r w:rsidRPr="00AF4C25">
        <w:rPr>
          <w:bCs/>
          <w:i/>
          <w:iCs/>
          <w:szCs w:val="24"/>
        </w:rPr>
        <w:t xml:space="preserve">Cicer arietinum </w:t>
      </w:r>
      <w:r w:rsidRPr="00AF4C25">
        <w:rPr>
          <w:bCs/>
          <w:szCs w:val="24"/>
        </w:rPr>
        <w:t>L. (Leguminosae: Fabales). Asian J. Agri. Biol., 3(4): 124-129.</w:t>
      </w:r>
    </w:p>
    <w:p w:rsidR="005F4C4F" w:rsidRDefault="005F4C4F" w:rsidP="005F4C4F">
      <w:pPr>
        <w:numPr>
          <w:ilvl w:val="0"/>
          <w:numId w:val="31"/>
        </w:numPr>
        <w:spacing w:before="100" w:beforeAutospacing="1" w:after="100" w:afterAutospacing="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Raja, M. U. and </w:t>
      </w:r>
      <w:r w:rsidRPr="000D44FE">
        <w:rPr>
          <w:rFonts w:eastAsia="Calibri"/>
          <w:b/>
          <w:bCs/>
          <w:sz w:val="24"/>
          <w:szCs w:val="24"/>
        </w:rPr>
        <w:t>F. A. Shaheen. 2015.</w:t>
      </w:r>
      <w:r w:rsidR="001460AD">
        <w:rPr>
          <w:rFonts w:eastAsia="Calibri"/>
          <w:b/>
          <w:bCs/>
          <w:sz w:val="24"/>
          <w:szCs w:val="24"/>
        </w:rPr>
        <w:t xml:space="preserve"> </w:t>
      </w:r>
      <w:r w:rsidRPr="00AF4C25">
        <w:rPr>
          <w:bCs/>
          <w:sz w:val="24"/>
          <w:szCs w:val="24"/>
        </w:rPr>
        <w:t xml:space="preserve">Isolation and Characterization of Seed Borne </w:t>
      </w:r>
      <w:r w:rsidRPr="00AF4C25">
        <w:rPr>
          <w:bCs/>
          <w:i/>
          <w:sz w:val="24"/>
          <w:szCs w:val="24"/>
        </w:rPr>
        <w:t>Pseudomonas syringae</w:t>
      </w:r>
      <w:r w:rsidR="001460AD">
        <w:rPr>
          <w:bCs/>
          <w:i/>
          <w:sz w:val="24"/>
          <w:szCs w:val="24"/>
        </w:rPr>
        <w:t xml:space="preserve"> </w:t>
      </w:r>
      <w:r w:rsidRPr="00AF4C25">
        <w:rPr>
          <w:bCs/>
          <w:sz w:val="24"/>
          <w:szCs w:val="24"/>
        </w:rPr>
        <w:t>pv</w:t>
      </w:r>
      <w:r w:rsidR="001460AD">
        <w:rPr>
          <w:bCs/>
          <w:sz w:val="24"/>
          <w:szCs w:val="24"/>
        </w:rPr>
        <w:t xml:space="preserve"> </w:t>
      </w:r>
      <w:r w:rsidRPr="00AF4C25">
        <w:rPr>
          <w:bCs/>
          <w:sz w:val="24"/>
          <w:szCs w:val="24"/>
        </w:rPr>
        <w:t>pisi from Pea (</w:t>
      </w:r>
      <w:r w:rsidRPr="00AF4C25">
        <w:rPr>
          <w:bCs/>
          <w:i/>
          <w:sz w:val="24"/>
          <w:szCs w:val="24"/>
        </w:rPr>
        <w:t>Pisum</w:t>
      </w:r>
      <w:r w:rsidR="001460AD">
        <w:rPr>
          <w:bCs/>
          <w:i/>
          <w:sz w:val="24"/>
          <w:szCs w:val="24"/>
        </w:rPr>
        <w:t xml:space="preserve"> </w:t>
      </w:r>
      <w:r w:rsidRPr="00AF4C25">
        <w:rPr>
          <w:bCs/>
          <w:i/>
          <w:sz w:val="24"/>
          <w:szCs w:val="24"/>
        </w:rPr>
        <w:t>sativum</w:t>
      </w:r>
      <w:r w:rsidRPr="00AF4C25">
        <w:rPr>
          <w:bCs/>
          <w:sz w:val="24"/>
          <w:szCs w:val="24"/>
        </w:rPr>
        <w:t xml:space="preserve"> L.). Asian J. Agri. Biol., 3(3): 78-83.</w:t>
      </w:r>
    </w:p>
    <w:p w:rsidR="005F4C4F" w:rsidRPr="00AF4C25" w:rsidRDefault="005F4C4F" w:rsidP="005F4C4F">
      <w:pPr>
        <w:pStyle w:val="BodyText"/>
        <w:numPr>
          <w:ilvl w:val="0"/>
          <w:numId w:val="31"/>
        </w:numPr>
        <w:spacing w:before="100" w:beforeAutospacing="1" w:after="100" w:afterAutospacing="1"/>
        <w:jc w:val="both"/>
        <w:rPr>
          <w:szCs w:val="24"/>
        </w:rPr>
      </w:pPr>
      <w:r w:rsidRPr="00AF4C25">
        <w:rPr>
          <w:b/>
          <w:szCs w:val="24"/>
        </w:rPr>
        <w:t>Shaheen, F.</w:t>
      </w:r>
      <w:r w:rsidR="000007C3">
        <w:rPr>
          <w:b/>
          <w:szCs w:val="24"/>
        </w:rPr>
        <w:t xml:space="preserve"> </w:t>
      </w:r>
      <w:r w:rsidRPr="00AF4C25">
        <w:rPr>
          <w:b/>
          <w:szCs w:val="24"/>
        </w:rPr>
        <w:t xml:space="preserve">A. 2014. </w:t>
      </w:r>
      <w:r w:rsidRPr="00AF4C25">
        <w:rPr>
          <w:bCs/>
          <w:szCs w:val="24"/>
        </w:rPr>
        <w:t>Critical temperature change as important factor of C</w:t>
      </w:r>
      <w:r w:rsidRPr="00AF4C25">
        <w:rPr>
          <w:bCs/>
          <w:i/>
          <w:iCs/>
          <w:szCs w:val="24"/>
        </w:rPr>
        <w:t xml:space="preserve">allosobruchus chinensis </w:t>
      </w:r>
      <w:r w:rsidRPr="00AF4C25">
        <w:rPr>
          <w:bCs/>
          <w:iCs/>
          <w:szCs w:val="24"/>
        </w:rPr>
        <w:t>L.</w:t>
      </w:r>
      <w:r w:rsidRPr="00AF4C25">
        <w:rPr>
          <w:bCs/>
          <w:szCs w:val="24"/>
        </w:rPr>
        <w:t xml:space="preserve"> Management in chickpea grains. Asian J</w:t>
      </w:r>
      <w:r w:rsidR="001460AD">
        <w:rPr>
          <w:bCs/>
          <w:szCs w:val="24"/>
        </w:rPr>
        <w:t>.</w:t>
      </w:r>
      <w:r w:rsidRPr="00AF4C25">
        <w:rPr>
          <w:bCs/>
          <w:szCs w:val="24"/>
        </w:rPr>
        <w:t xml:space="preserve"> Agri</w:t>
      </w:r>
      <w:r w:rsidR="001460AD">
        <w:rPr>
          <w:bCs/>
          <w:szCs w:val="24"/>
        </w:rPr>
        <w:t xml:space="preserve">. </w:t>
      </w:r>
      <w:r w:rsidRPr="00AF4C25">
        <w:rPr>
          <w:bCs/>
          <w:szCs w:val="24"/>
        </w:rPr>
        <w:t>Biol</w:t>
      </w:r>
      <w:r w:rsidR="001460AD">
        <w:rPr>
          <w:bCs/>
          <w:szCs w:val="24"/>
        </w:rPr>
        <w:t>.</w:t>
      </w:r>
      <w:r w:rsidRPr="00AF4C25">
        <w:rPr>
          <w:bCs/>
          <w:szCs w:val="24"/>
        </w:rPr>
        <w:t>, 2014, 2(4): 258-262.</w:t>
      </w:r>
    </w:p>
    <w:p w:rsidR="005F4C4F" w:rsidRPr="00223457" w:rsidRDefault="005F4C4F" w:rsidP="005F4C4F">
      <w:pPr>
        <w:numPr>
          <w:ilvl w:val="0"/>
          <w:numId w:val="31"/>
        </w:numPr>
        <w:tabs>
          <w:tab w:val="left" w:pos="0"/>
        </w:tabs>
        <w:spacing w:before="100" w:beforeAutospacing="1" w:after="100" w:afterAutospacing="1"/>
        <w:jc w:val="both"/>
      </w:pPr>
      <w:r w:rsidRPr="00223457">
        <w:rPr>
          <w:b/>
          <w:sz w:val="24"/>
          <w:szCs w:val="24"/>
        </w:rPr>
        <w:lastRenderedPageBreak/>
        <w:t>Shaheen, F.</w:t>
      </w:r>
      <w:r w:rsidR="000007C3">
        <w:rPr>
          <w:b/>
          <w:sz w:val="24"/>
          <w:szCs w:val="24"/>
        </w:rPr>
        <w:t xml:space="preserve"> </w:t>
      </w:r>
      <w:r w:rsidRPr="00223457">
        <w:rPr>
          <w:b/>
          <w:sz w:val="24"/>
          <w:szCs w:val="24"/>
        </w:rPr>
        <w:t xml:space="preserve">A. </w:t>
      </w:r>
      <w:r w:rsidRPr="00223457">
        <w:rPr>
          <w:sz w:val="24"/>
          <w:szCs w:val="24"/>
        </w:rPr>
        <w:t xml:space="preserve">and A. Khaliq. </w:t>
      </w:r>
      <w:r w:rsidRPr="00223457">
        <w:rPr>
          <w:b/>
          <w:sz w:val="24"/>
          <w:szCs w:val="24"/>
        </w:rPr>
        <w:t xml:space="preserve">2005. </w:t>
      </w:r>
      <w:r w:rsidRPr="00223457">
        <w:rPr>
          <w:sz w:val="24"/>
          <w:szCs w:val="24"/>
        </w:rPr>
        <w:t xml:space="preserve">Management of pulse beetle, </w:t>
      </w:r>
      <w:r w:rsidRPr="00223457">
        <w:rPr>
          <w:i/>
          <w:sz w:val="24"/>
          <w:szCs w:val="24"/>
        </w:rPr>
        <w:t xml:space="preserve">Callosobruchus chinensis </w:t>
      </w:r>
      <w:r w:rsidRPr="00223457">
        <w:rPr>
          <w:sz w:val="24"/>
          <w:szCs w:val="24"/>
        </w:rPr>
        <w:t>L. (Coleoptera: Bruchidae) in stored chickpea using certain ashes, red soil powder and turpentine oil. Pak. Entomol., 27(2): 19-24.</w:t>
      </w:r>
    </w:p>
    <w:p w:rsidR="005F4C4F" w:rsidRPr="00223457" w:rsidRDefault="005F4C4F" w:rsidP="005F4C4F">
      <w:pPr>
        <w:numPr>
          <w:ilvl w:val="0"/>
          <w:numId w:val="31"/>
        </w:numPr>
        <w:tabs>
          <w:tab w:val="left" w:pos="0"/>
        </w:tabs>
        <w:spacing w:before="100" w:beforeAutospacing="1" w:after="100" w:afterAutospacing="1"/>
        <w:jc w:val="both"/>
        <w:rPr>
          <w:b/>
        </w:rPr>
      </w:pPr>
      <w:r w:rsidRPr="00223457">
        <w:rPr>
          <w:sz w:val="24"/>
          <w:szCs w:val="24"/>
        </w:rPr>
        <w:t xml:space="preserve">Aslam, M., Ahmad Zia and </w:t>
      </w:r>
      <w:r w:rsidRPr="00223457">
        <w:rPr>
          <w:b/>
          <w:sz w:val="24"/>
          <w:szCs w:val="24"/>
        </w:rPr>
        <w:t xml:space="preserve">F.A. Shaheen. 2004. </w:t>
      </w:r>
      <w:r w:rsidRPr="00223457">
        <w:rPr>
          <w:sz w:val="24"/>
          <w:szCs w:val="24"/>
        </w:rPr>
        <w:t xml:space="preserve">Efficacy of some plant materials against stored chickpea beetle, </w:t>
      </w:r>
      <w:r w:rsidRPr="00223457">
        <w:rPr>
          <w:i/>
          <w:sz w:val="24"/>
          <w:szCs w:val="24"/>
        </w:rPr>
        <w:t xml:space="preserve">Callosobruchus chinensis </w:t>
      </w:r>
      <w:r w:rsidRPr="00223457">
        <w:rPr>
          <w:sz w:val="24"/>
          <w:szCs w:val="24"/>
        </w:rPr>
        <w:t>Linnaeus. Pak. J. Arid  Agric., 7(2): 57-71.</w:t>
      </w:r>
    </w:p>
    <w:p w:rsidR="005F4C4F" w:rsidRPr="00223457" w:rsidRDefault="005F4C4F" w:rsidP="005F4C4F">
      <w:pPr>
        <w:numPr>
          <w:ilvl w:val="0"/>
          <w:numId w:val="31"/>
        </w:numPr>
        <w:tabs>
          <w:tab w:val="left" w:pos="0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223457">
        <w:rPr>
          <w:b/>
          <w:sz w:val="24"/>
          <w:szCs w:val="24"/>
        </w:rPr>
        <w:t>Shaheen, F.A.,</w:t>
      </w:r>
      <w:r w:rsidRPr="00223457">
        <w:rPr>
          <w:sz w:val="24"/>
          <w:szCs w:val="24"/>
        </w:rPr>
        <w:t xml:space="preserve"> A. Khaliq and A. Wadood. </w:t>
      </w:r>
      <w:r w:rsidRPr="00223457">
        <w:rPr>
          <w:b/>
          <w:sz w:val="24"/>
          <w:szCs w:val="24"/>
        </w:rPr>
        <w:t xml:space="preserve">2003. </w:t>
      </w:r>
      <w:r w:rsidRPr="00223457">
        <w:rPr>
          <w:bCs/>
          <w:sz w:val="24"/>
          <w:szCs w:val="24"/>
        </w:rPr>
        <w:t xml:space="preserve">Response of some weatherfactors to major insect pests of virginia tobacco under field conditions. </w:t>
      </w:r>
      <w:r w:rsidRPr="00223457">
        <w:rPr>
          <w:sz w:val="24"/>
          <w:szCs w:val="24"/>
        </w:rPr>
        <w:t>Pak. J. Arid Agric., 6(2): 85-92.</w:t>
      </w:r>
    </w:p>
    <w:p w:rsidR="005F4C4F" w:rsidRPr="00223457" w:rsidRDefault="005F4C4F" w:rsidP="005F4C4F">
      <w:pPr>
        <w:numPr>
          <w:ilvl w:val="0"/>
          <w:numId w:val="31"/>
        </w:numPr>
        <w:tabs>
          <w:tab w:val="left" w:pos="0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223457">
        <w:rPr>
          <w:b/>
          <w:sz w:val="24"/>
          <w:szCs w:val="24"/>
        </w:rPr>
        <w:t>Shaheen, F.A.</w:t>
      </w:r>
      <w:r w:rsidRPr="00223457">
        <w:rPr>
          <w:sz w:val="24"/>
          <w:szCs w:val="24"/>
        </w:rPr>
        <w:t xml:space="preserve">, A. Khaliq and M.H. Naweaz. </w:t>
      </w:r>
      <w:r w:rsidRPr="00223457">
        <w:rPr>
          <w:b/>
          <w:sz w:val="24"/>
          <w:szCs w:val="24"/>
        </w:rPr>
        <w:t xml:space="preserve">2003. </w:t>
      </w:r>
      <w:r w:rsidRPr="00223457">
        <w:rPr>
          <w:sz w:val="24"/>
          <w:szCs w:val="24"/>
        </w:rPr>
        <w:t>Control of cutworm and budworm on virginia tobacco with certain insecticides. Pak. J. Arid Agric., 6(2):13-18.</w:t>
      </w:r>
    </w:p>
    <w:p w:rsidR="005F4C4F" w:rsidRPr="00223457" w:rsidRDefault="005F4C4F" w:rsidP="005F4C4F">
      <w:pPr>
        <w:numPr>
          <w:ilvl w:val="0"/>
          <w:numId w:val="31"/>
        </w:numPr>
        <w:tabs>
          <w:tab w:val="left" w:pos="0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223457">
        <w:rPr>
          <w:sz w:val="24"/>
          <w:szCs w:val="24"/>
        </w:rPr>
        <w:t xml:space="preserve">Aslam, M., M. M. Ulhaq and </w:t>
      </w:r>
      <w:r w:rsidRPr="00223457">
        <w:rPr>
          <w:b/>
          <w:sz w:val="24"/>
          <w:szCs w:val="24"/>
        </w:rPr>
        <w:t>F.A. Shaheen</w:t>
      </w:r>
      <w:r w:rsidRPr="00223457">
        <w:rPr>
          <w:sz w:val="24"/>
          <w:szCs w:val="24"/>
        </w:rPr>
        <w:t xml:space="preserve">. </w:t>
      </w:r>
      <w:r w:rsidRPr="00223457">
        <w:rPr>
          <w:b/>
          <w:sz w:val="24"/>
          <w:szCs w:val="24"/>
        </w:rPr>
        <w:t>2003</w:t>
      </w:r>
      <w:r w:rsidRPr="00223457">
        <w:rPr>
          <w:sz w:val="24"/>
          <w:szCs w:val="24"/>
        </w:rPr>
        <w:t xml:space="preserve">. Impact of hoeing on </w:t>
      </w:r>
      <w:r w:rsidRPr="00223457">
        <w:rPr>
          <w:i/>
          <w:sz w:val="24"/>
          <w:szCs w:val="24"/>
        </w:rPr>
        <w:t>Bemisiatabaci</w:t>
      </w:r>
      <w:r w:rsidRPr="00223457">
        <w:rPr>
          <w:sz w:val="24"/>
          <w:szCs w:val="24"/>
        </w:rPr>
        <w:t xml:space="preserve">, </w:t>
      </w:r>
      <w:r w:rsidRPr="00223457">
        <w:rPr>
          <w:i/>
          <w:sz w:val="24"/>
          <w:szCs w:val="24"/>
        </w:rPr>
        <w:t>Empoasca spp</w:t>
      </w:r>
      <w:r w:rsidRPr="00223457">
        <w:rPr>
          <w:sz w:val="24"/>
          <w:szCs w:val="24"/>
        </w:rPr>
        <w:t>. and yield of sunflower (</w:t>
      </w:r>
      <w:r w:rsidRPr="00223457">
        <w:rPr>
          <w:i/>
          <w:sz w:val="24"/>
          <w:szCs w:val="24"/>
        </w:rPr>
        <w:t>Helianthus annuus</w:t>
      </w:r>
      <w:r w:rsidRPr="00223457">
        <w:rPr>
          <w:sz w:val="24"/>
          <w:szCs w:val="24"/>
        </w:rPr>
        <w:t xml:space="preserve"> Linnaeus). Pak. J. Arid Agric. 6 (1): 67-72.</w:t>
      </w:r>
    </w:p>
    <w:p w:rsidR="005F4C4F" w:rsidRPr="00223457" w:rsidRDefault="005F4C4F" w:rsidP="005F4C4F">
      <w:pPr>
        <w:numPr>
          <w:ilvl w:val="0"/>
          <w:numId w:val="31"/>
        </w:numPr>
        <w:tabs>
          <w:tab w:val="left" w:pos="0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223457">
        <w:rPr>
          <w:sz w:val="24"/>
          <w:szCs w:val="24"/>
        </w:rPr>
        <w:t xml:space="preserve">Khaliq, A., M. Ayub and </w:t>
      </w:r>
      <w:r w:rsidRPr="00223457">
        <w:rPr>
          <w:b/>
          <w:sz w:val="24"/>
          <w:szCs w:val="24"/>
        </w:rPr>
        <w:t>F.A. Shaheen</w:t>
      </w:r>
      <w:r w:rsidRPr="00223457">
        <w:rPr>
          <w:sz w:val="24"/>
          <w:szCs w:val="24"/>
        </w:rPr>
        <w:t xml:space="preserve">. </w:t>
      </w:r>
      <w:r w:rsidRPr="00223457">
        <w:rPr>
          <w:b/>
          <w:sz w:val="24"/>
          <w:szCs w:val="24"/>
        </w:rPr>
        <w:t>2002</w:t>
      </w:r>
      <w:r w:rsidRPr="00223457">
        <w:rPr>
          <w:sz w:val="24"/>
          <w:szCs w:val="24"/>
        </w:rPr>
        <w:t>. Relationship between sex pheromone trap height and codling moth (</w:t>
      </w:r>
      <w:r w:rsidRPr="00223457">
        <w:rPr>
          <w:i/>
          <w:sz w:val="24"/>
          <w:szCs w:val="24"/>
        </w:rPr>
        <w:t>Cydia</w:t>
      </w:r>
      <w:r w:rsidR="000007C3">
        <w:rPr>
          <w:i/>
          <w:sz w:val="24"/>
          <w:szCs w:val="24"/>
        </w:rPr>
        <w:t xml:space="preserve"> </w:t>
      </w:r>
      <w:r w:rsidRPr="00223457">
        <w:rPr>
          <w:i/>
          <w:sz w:val="24"/>
          <w:szCs w:val="24"/>
        </w:rPr>
        <w:t>pomonella</w:t>
      </w:r>
      <w:r w:rsidRPr="00223457">
        <w:rPr>
          <w:sz w:val="24"/>
          <w:szCs w:val="24"/>
        </w:rPr>
        <w:t xml:space="preserve"> L.) catches in apple orchards. Pak. Entomol., 24 (2): 135-138.</w:t>
      </w:r>
    </w:p>
    <w:p w:rsidR="005F4C4F" w:rsidRPr="00223457" w:rsidRDefault="005F4C4F" w:rsidP="005F4C4F">
      <w:pPr>
        <w:numPr>
          <w:ilvl w:val="0"/>
          <w:numId w:val="31"/>
        </w:numPr>
        <w:tabs>
          <w:tab w:val="left" w:pos="0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223457">
        <w:rPr>
          <w:b/>
          <w:sz w:val="24"/>
          <w:szCs w:val="24"/>
        </w:rPr>
        <w:t>Shaheen, F.A.</w:t>
      </w:r>
      <w:r w:rsidRPr="00223457">
        <w:rPr>
          <w:sz w:val="24"/>
          <w:szCs w:val="24"/>
        </w:rPr>
        <w:t xml:space="preserve"> and A. Khaliq. </w:t>
      </w:r>
      <w:r w:rsidRPr="00223457">
        <w:rPr>
          <w:b/>
          <w:sz w:val="24"/>
          <w:szCs w:val="24"/>
        </w:rPr>
        <w:t>2001</w:t>
      </w:r>
      <w:r w:rsidRPr="00223457">
        <w:rPr>
          <w:sz w:val="24"/>
          <w:szCs w:val="24"/>
        </w:rPr>
        <w:t xml:space="preserve">. Efficacy of some insecticides for the control of aphids, </w:t>
      </w:r>
      <w:r w:rsidRPr="00223457">
        <w:rPr>
          <w:i/>
          <w:sz w:val="24"/>
          <w:szCs w:val="24"/>
        </w:rPr>
        <w:t>Myzus</w:t>
      </w:r>
      <w:r w:rsidR="000007C3">
        <w:rPr>
          <w:i/>
          <w:sz w:val="24"/>
          <w:szCs w:val="24"/>
        </w:rPr>
        <w:t xml:space="preserve"> </w:t>
      </w:r>
      <w:r w:rsidRPr="00223457">
        <w:rPr>
          <w:i/>
          <w:sz w:val="24"/>
          <w:szCs w:val="24"/>
        </w:rPr>
        <w:t>persicae</w:t>
      </w:r>
      <w:r w:rsidR="000007C3">
        <w:rPr>
          <w:i/>
          <w:sz w:val="24"/>
          <w:szCs w:val="24"/>
        </w:rPr>
        <w:t xml:space="preserve"> </w:t>
      </w:r>
      <w:r w:rsidRPr="00223457">
        <w:rPr>
          <w:sz w:val="24"/>
          <w:szCs w:val="24"/>
        </w:rPr>
        <w:t>Sulz. (Aphididae: Homoptera) by foliar application on tobacco. Pak. J. Arid Agric. 4 (1-2): 65-68.</w:t>
      </w:r>
    </w:p>
    <w:p w:rsidR="005F4C4F" w:rsidRPr="00223457" w:rsidRDefault="005F4C4F" w:rsidP="005F4C4F">
      <w:pPr>
        <w:widowControl w:val="0"/>
        <w:numPr>
          <w:ilvl w:val="0"/>
          <w:numId w:val="31"/>
        </w:numPr>
        <w:tabs>
          <w:tab w:val="left" w:pos="0"/>
          <w:tab w:val="left" w:pos="810"/>
        </w:tabs>
        <w:spacing w:before="120" w:beforeAutospacing="1" w:after="120" w:afterAutospacing="1"/>
        <w:jc w:val="both"/>
        <w:rPr>
          <w:sz w:val="24"/>
          <w:szCs w:val="24"/>
        </w:rPr>
      </w:pPr>
      <w:r w:rsidRPr="00223457">
        <w:rPr>
          <w:sz w:val="24"/>
          <w:szCs w:val="24"/>
        </w:rPr>
        <w:t xml:space="preserve">Khaliq, A. and </w:t>
      </w:r>
      <w:r w:rsidRPr="00223457">
        <w:rPr>
          <w:b/>
          <w:sz w:val="24"/>
          <w:szCs w:val="24"/>
        </w:rPr>
        <w:t>F.A. Shaheen</w:t>
      </w:r>
      <w:r w:rsidRPr="00223457">
        <w:rPr>
          <w:sz w:val="24"/>
          <w:szCs w:val="24"/>
        </w:rPr>
        <w:t xml:space="preserve">. </w:t>
      </w:r>
      <w:r w:rsidRPr="00223457">
        <w:rPr>
          <w:b/>
          <w:sz w:val="24"/>
          <w:szCs w:val="24"/>
        </w:rPr>
        <w:t>2001</w:t>
      </w:r>
      <w:r w:rsidRPr="00223457">
        <w:rPr>
          <w:sz w:val="24"/>
          <w:szCs w:val="24"/>
        </w:rPr>
        <w:t xml:space="preserve">. Control of codling moth, </w:t>
      </w:r>
      <w:r w:rsidRPr="00223457">
        <w:rPr>
          <w:i/>
          <w:sz w:val="24"/>
          <w:szCs w:val="24"/>
        </w:rPr>
        <w:t>Cydia</w:t>
      </w:r>
      <w:r w:rsidR="000007C3">
        <w:rPr>
          <w:i/>
          <w:sz w:val="24"/>
          <w:szCs w:val="24"/>
        </w:rPr>
        <w:t xml:space="preserve"> </w:t>
      </w:r>
      <w:r w:rsidRPr="00223457">
        <w:rPr>
          <w:i/>
          <w:sz w:val="24"/>
          <w:szCs w:val="24"/>
        </w:rPr>
        <w:t>pomonella</w:t>
      </w:r>
      <w:r w:rsidRPr="00223457">
        <w:rPr>
          <w:sz w:val="24"/>
          <w:szCs w:val="24"/>
        </w:rPr>
        <w:t xml:space="preserve"> L. (Tortricidae: Lepidoptera) using non-insecticidal methods with particular emphasis on mating disruption technique. Pak. Entomol., 23 (1-2): 19-21.</w:t>
      </w:r>
    </w:p>
    <w:p w:rsidR="005F4C4F" w:rsidRPr="00223457" w:rsidRDefault="005F4C4F" w:rsidP="005F4C4F">
      <w:pPr>
        <w:widowControl w:val="0"/>
        <w:numPr>
          <w:ilvl w:val="0"/>
          <w:numId w:val="31"/>
        </w:numPr>
        <w:tabs>
          <w:tab w:val="left" w:pos="0"/>
          <w:tab w:val="left" w:pos="810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223457">
        <w:rPr>
          <w:sz w:val="24"/>
          <w:szCs w:val="24"/>
        </w:rPr>
        <w:t xml:space="preserve">Aslam, M. N., M Aslam and </w:t>
      </w:r>
      <w:r w:rsidRPr="00223457">
        <w:rPr>
          <w:b/>
          <w:sz w:val="24"/>
          <w:szCs w:val="24"/>
        </w:rPr>
        <w:t>F.A. Shaheen</w:t>
      </w:r>
      <w:r w:rsidRPr="00223457">
        <w:rPr>
          <w:sz w:val="24"/>
          <w:szCs w:val="24"/>
        </w:rPr>
        <w:t xml:space="preserve">. </w:t>
      </w:r>
      <w:r w:rsidRPr="00223457">
        <w:rPr>
          <w:b/>
          <w:sz w:val="24"/>
          <w:szCs w:val="24"/>
        </w:rPr>
        <w:t>2000</w:t>
      </w:r>
      <w:r w:rsidRPr="00223457">
        <w:rPr>
          <w:sz w:val="24"/>
          <w:szCs w:val="24"/>
        </w:rPr>
        <w:t xml:space="preserve">. Preference of </w:t>
      </w:r>
      <w:r w:rsidRPr="00223457">
        <w:rPr>
          <w:i/>
          <w:sz w:val="24"/>
          <w:szCs w:val="24"/>
        </w:rPr>
        <w:t>Pieris</w:t>
      </w:r>
      <w:r w:rsidR="000007C3">
        <w:rPr>
          <w:i/>
          <w:sz w:val="24"/>
          <w:szCs w:val="24"/>
        </w:rPr>
        <w:t xml:space="preserve"> </w:t>
      </w:r>
      <w:r w:rsidRPr="00223457">
        <w:rPr>
          <w:i/>
          <w:sz w:val="24"/>
          <w:szCs w:val="24"/>
        </w:rPr>
        <w:t>brassicae</w:t>
      </w:r>
      <w:r w:rsidRPr="00223457">
        <w:rPr>
          <w:sz w:val="24"/>
          <w:szCs w:val="24"/>
        </w:rPr>
        <w:tab/>
        <w:t xml:space="preserve">L. (Lepidoptera: Pieridae) on different Brassica genotypes under field conditions. </w:t>
      </w:r>
      <w:r w:rsidRPr="00223457">
        <w:rPr>
          <w:sz w:val="24"/>
          <w:szCs w:val="24"/>
        </w:rPr>
        <w:tab/>
        <w:t>Pak. J. Biol. Sci., 3 (8): 1339-1340.</w:t>
      </w:r>
    </w:p>
    <w:p w:rsidR="005F4C4F" w:rsidRPr="00053B6E" w:rsidRDefault="005F4C4F" w:rsidP="005F4C4F">
      <w:pPr>
        <w:pStyle w:val="BodyText"/>
        <w:widowControl w:val="0"/>
        <w:numPr>
          <w:ilvl w:val="0"/>
          <w:numId w:val="31"/>
        </w:numPr>
        <w:tabs>
          <w:tab w:val="left" w:pos="810"/>
        </w:tabs>
        <w:spacing w:before="100" w:beforeAutospacing="1" w:after="100" w:afterAutospacing="1"/>
        <w:jc w:val="both"/>
      </w:pPr>
      <w:r w:rsidRPr="00053B6E">
        <w:rPr>
          <w:szCs w:val="24"/>
        </w:rPr>
        <w:t xml:space="preserve">Khaliq, A., </w:t>
      </w:r>
      <w:r w:rsidRPr="00053B6E">
        <w:rPr>
          <w:b/>
          <w:szCs w:val="24"/>
        </w:rPr>
        <w:t>F.A. Shaheen</w:t>
      </w:r>
      <w:r w:rsidRPr="00053B6E">
        <w:rPr>
          <w:szCs w:val="24"/>
        </w:rPr>
        <w:t xml:space="preserve"> and M. Yousuf. </w:t>
      </w:r>
      <w:r w:rsidRPr="00053B6E">
        <w:rPr>
          <w:b/>
          <w:szCs w:val="24"/>
        </w:rPr>
        <w:t>2000</w:t>
      </w:r>
      <w:r w:rsidRPr="00053B6E">
        <w:rPr>
          <w:szCs w:val="24"/>
        </w:rPr>
        <w:t>. Population trends of codling moth  (</w:t>
      </w:r>
      <w:r w:rsidRPr="00053B6E">
        <w:rPr>
          <w:i/>
          <w:szCs w:val="24"/>
        </w:rPr>
        <w:t>Cydia</w:t>
      </w:r>
      <w:r w:rsidR="000007C3">
        <w:rPr>
          <w:i/>
          <w:szCs w:val="24"/>
        </w:rPr>
        <w:t xml:space="preserve"> </w:t>
      </w:r>
      <w:r w:rsidRPr="00053B6E">
        <w:rPr>
          <w:i/>
          <w:szCs w:val="24"/>
        </w:rPr>
        <w:t>pomonella</w:t>
      </w:r>
      <w:r w:rsidRPr="00053B6E">
        <w:rPr>
          <w:szCs w:val="24"/>
        </w:rPr>
        <w:t xml:space="preserve"> L.) in Murree Hills of Pakistan. Pak. Entomol.,</w:t>
      </w:r>
      <w:r w:rsidR="000007C3">
        <w:rPr>
          <w:szCs w:val="24"/>
        </w:rPr>
        <w:t xml:space="preserve"> </w:t>
      </w:r>
      <w:r w:rsidRPr="00053B6E">
        <w:rPr>
          <w:szCs w:val="24"/>
        </w:rPr>
        <w:t>22 (1-2): 95-98.</w:t>
      </w:r>
    </w:p>
    <w:p w:rsidR="005F4C4F" w:rsidRPr="00053B6E" w:rsidRDefault="005F4C4F" w:rsidP="005F4C4F">
      <w:pPr>
        <w:pStyle w:val="BodyText"/>
        <w:widowControl w:val="0"/>
        <w:numPr>
          <w:ilvl w:val="0"/>
          <w:numId w:val="31"/>
        </w:numPr>
        <w:jc w:val="both"/>
        <w:rPr>
          <w:snapToGrid w:val="0"/>
          <w:szCs w:val="24"/>
        </w:rPr>
      </w:pPr>
      <w:r>
        <w:t xml:space="preserve">Aslam, M., </w:t>
      </w:r>
      <w:r w:rsidRPr="00053B6E">
        <w:rPr>
          <w:b/>
        </w:rPr>
        <w:t>F.</w:t>
      </w:r>
      <w:r w:rsidR="000007C3">
        <w:rPr>
          <w:b/>
        </w:rPr>
        <w:t xml:space="preserve"> </w:t>
      </w:r>
      <w:r w:rsidRPr="00053B6E">
        <w:rPr>
          <w:b/>
        </w:rPr>
        <w:t>A. Shaheen</w:t>
      </w:r>
      <w:r>
        <w:t xml:space="preserve"> and A</w:t>
      </w:r>
      <w:r w:rsidRPr="00053B6E">
        <w:rPr>
          <w:b/>
        </w:rPr>
        <w:t>.</w:t>
      </w:r>
      <w:r>
        <w:t xml:space="preserve">Rehman. </w:t>
      </w:r>
      <w:r w:rsidRPr="00053B6E">
        <w:rPr>
          <w:b/>
        </w:rPr>
        <w:t>2000</w:t>
      </w:r>
      <w:r>
        <w:t>. Screening of sunflower (</w:t>
      </w:r>
      <w:r w:rsidRPr="00053B6E">
        <w:rPr>
          <w:i/>
        </w:rPr>
        <w:t>Helianthus annuus</w:t>
      </w:r>
      <w:r>
        <w:t xml:space="preserve"> Linnaeus) g</w:t>
      </w:r>
      <w:r w:rsidRPr="00053B6E">
        <w:rPr>
          <w:snapToGrid w:val="0"/>
        </w:rPr>
        <w:t xml:space="preserve">enotypes against </w:t>
      </w:r>
      <w:r w:rsidRPr="00053B6E">
        <w:rPr>
          <w:snapToGrid w:val="0"/>
        </w:rPr>
        <w:tab/>
        <w:t xml:space="preserve">the attack of </w:t>
      </w:r>
      <w:r w:rsidRPr="00053B6E">
        <w:rPr>
          <w:i/>
          <w:snapToGrid w:val="0"/>
        </w:rPr>
        <w:t>Odontotermes</w:t>
      </w:r>
      <w:r w:rsidR="000007C3">
        <w:rPr>
          <w:i/>
          <w:snapToGrid w:val="0"/>
        </w:rPr>
        <w:t xml:space="preserve"> </w:t>
      </w:r>
      <w:r w:rsidRPr="00053B6E">
        <w:rPr>
          <w:i/>
          <w:snapToGrid w:val="0"/>
        </w:rPr>
        <w:t>obesus</w:t>
      </w:r>
      <w:r w:rsidR="000007C3">
        <w:rPr>
          <w:i/>
          <w:snapToGrid w:val="0"/>
        </w:rPr>
        <w:t xml:space="preserve"> </w:t>
      </w:r>
      <w:r w:rsidRPr="00053B6E">
        <w:rPr>
          <w:snapToGrid w:val="0"/>
        </w:rPr>
        <w:t>(Rambur)</w:t>
      </w:r>
      <w:r w:rsidR="000007C3">
        <w:rPr>
          <w:snapToGrid w:val="0"/>
        </w:rPr>
        <w:t xml:space="preserve"> </w:t>
      </w:r>
      <w:r w:rsidRPr="00053B6E">
        <w:rPr>
          <w:snapToGrid w:val="0"/>
        </w:rPr>
        <w:t xml:space="preserve">(Isoptera: Termitidae). </w:t>
      </w:r>
      <w:r>
        <w:t>Pak. J. Biol. Sci., 3 (12): 2238-2240.</w:t>
      </w:r>
    </w:p>
    <w:p w:rsidR="005F4C4F" w:rsidRDefault="005F4C4F" w:rsidP="005F4C4F">
      <w:pPr>
        <w:pStyle w:val="BodyText"/>
        <w:numPr>
          <w:ilvl w:val="0"/>
          <w:numId w:val="28"/>
        </w:numPr>
        <w:rPr>
          <w:rFonts w:ascii="Arial Black" w:hAnsi="Arial Black"/>
          <w:b/>
          <w:sz w:val="28"/>
        </w:rPr>
      </w:pPr>
      <w:r>
        <w:rPr>
          <w:rFonts w:ascii="Arial Black" w:hAnsi="Arial Black"/>
          <w:b/>
          <w:sz w:val="28"/>
        </w:rPr>
        <w:t>Others (0</w:t>
      </w:r>
      <w:r w:rsidR="00B139D3">
        <w:rPr>
          <w:rFonts w:ascii="Arial Black" w:hAnsi="Arial Black"/>
          <w:b/>
          <w:sz w:val="28"/>
        </w:rPr>
        <w:t>6</w:t>
      </w:r>
      <w:r>
        <w:rPr>
          <w:rFonts w:ascii="Arial Black" w:hAnsi="Arial Black"/>
          <w:b/>
          <w:sz w:val="28"/>
        </w:rPr>
        <w:t>)</w:t>
      </w:r>
    </w:p>
    <w:p w:rsidR="009C17FB" w:rsidRPr="009C17FB" w:rsidRDefault="009C17FB" w:rsidP="009C17FB">
      <w:pPr>
        <w:pStyle w:val="BodyText"/>
        <w:numPr>
          <w:ilvl w:val="0"/>
          <w:numId w:val="31"/>
        </w:numPr>
        <w:jc w:val="both"/>
        <w:rPr>
          <w:szCs w:val="24"/>
        </w:rPr>
      </w:pPr>
      <w:r w:rsidRPr="009C17FB">
        <w:rPr>
          <w:bCs/>
          <w:color w:val="000000"/>
          <w:szCs w:val="24"/>
        </w:rPr>
        <w:t xml:space="preserve">Raja M. U., T. Mukhtar, </w:t>
      </w:r>
      <w:r w:rsidRPr="009C17FB">
        <w:rPr>
          <w:b/>
          <w:bCs/>
          <w:color w:val="000000"/>
          <w:szCs w:val="24"/>
        </w:rPr>
        <w:t>F. A. Shaheen</w:t>
      </w:r>
      <w:r w:rsidRPr="009C17FB">
        <w:rPr>
          <w:bCs/>
          <w:color w:val="000000"/>
          <w:szCs w:val="24"/>
        </w:rPr>
        <w:t xml:space="preserve">, I. Bodlah,  A. Jamal, B. Fatima1, M. Ismail, I. Shah. </w:t>
      </w:r>
      <w:r w:rsidRPr="00176CB9">
        <w:rPr>
          <w:b/>
          <w:bCs/>
          <w:color w:val="000000"/>
          <w:szCs w:val="24"/>
        </w:rPr>
        <w:t>2018</w:t>
      </w:r>
      <w:r w:rsidRPr="009C17FB">
        <w:rPr>
          <w:bCs/>
          <w:color w:val="000000"/>
          <w:szCs w:val="24"/>
        </w:rPr>
        <w:t>.</w:t>
      </w:r>
      <w:r w:rsidRPr="009C17FB">
        <w:rPr>
          <w:b/>
          <w:bCs/>
          <w:color w:val="000000"/>
          <w:szCs w:val="24"/>
        </w:rPr>
        <w:t xml:space="preserve"> </w:t>
      </w:r>
      <w:r w:rsidRPr="009C17FB">
        <w:rPr>
          <w:bCs/>
          <w:color w:val="000000"/>
          <w:szCs w:val="24"/>
        </w:rPr>
        <w:t>Climate change and its impact on plant health: a Pakistan’s prospective.</w:t>
      </w:r>
      <w:r w:rsidRPr="009C17FB">
        <w:rPr>
          <w:color w:val="000000"/>
          <w:szCs w:val="24"/>
        </w:rPr>
        <w:t xml:space="preserve"> Plant Protection, 02 (02) 2018. 51-56</w:t>
      </w:r>
    </w:p>
    <w:p w:rsidR="005F4C4F" w:rsidRPr="00053B6E" w:rsidRDefault="005F4C4F" w:rsidP="005F4C4F">
      <w:pPr>
        <w:pStyle w:val="BodyText"/>
        <w:numPr>
          <w:ilvl w:val="0"/>
          <w:numId w:val="31"/>
        </w:numPr>
        <w:jc w:val="both"/>
      </w:pPr>
      <w:r>
        <w:t xml:space="preserve">Aslam, M., </w:t>
      </w:r>
      <w:r w:rsidRPr="00053B6E">
        <w:rPr>
          <w:b/>
        </w:rPr>
        <w:t>F.</w:t>
      </w:r>
      <w:r w:rsidR="000007C3">
        <w:rPr>
          <w:b/>
        </w:rPr>
        <w:t xml:space="preserve"> </w:t>
      </w:r>
      <w:r w:rsidRPr="00053B6E">
        <w:rPr>
          <w:b/>
        </w:rPr>
        <w:t>A. Shaheen</w:t>
      </w:r>
      <w:r>
        <w:t>, M</w:t>
      </w:r>
      <w:r w:rsidRPr="00053B6E">
        <w:rPr>
          <w:b/>
        </w:rPr>
        <w:t>.</w:t>
      </w:r>
      <w:r w:rsidR="000007C3">
        <w:rPr>
          <w:b/>
        </w:rPr>
        <w:t xml:space="preserve"> </w:t>
      </w:r>
      <w:r>
        <w:t>A.</w:t>
      </w:r>
      <w:r w:rsidR="000007C3">
        <w:t xml:space="preserve"> </w:t>
      </w:r>
      <w:r>
        <w:t>Abbas</w:t>
      </w:r>
      <w:r w:rsidR="000007C3">
        <w:t xml:space="preserve"> </w:t>
      </w:r>
      <w:r>
        <w:t>and A. Saba.</w:t>
      </w:r>
      <w:r w:rsidRPr="00053B6E">
        <w:rPr>
          <w:b/>
        </w:rPr>
        <w:t xml:space="preserve"> 2006</w:t>
      </w:r>
      <w:r>
        <w:t>.</w:t>
      </w:r>
      <w:r w:rsidR="000007C3">
        <w:t xml:space="preserve"> </w:t>
      </w:r>
      <w:r w:rsidRPr="00053B6E">
        <w:rPr>
          <w:szCs w:val="24"/>
        </w:rPr>
        <w:t xml:space="preserve">Management of </w:t>
      </w:r>
      <w:r w:rsidRPr="00053B6E">
        <w:rPr>
          <w:i/>
          <w:szCs w:val="24"/>
        </w:rPr>
        <w:t xml:space="preserve">Callosobruchus chinensis </w:t>
      </w:r>
      <w:r w:rsidRPr="00053B6E">
        <w:rPr>
          <w:szCs w:val="24"/>
        </w:rPr>
        <w:t>Linnaeus through use of resistance in stored chickpea varieties. W. J. Agri. Sci., 2(1): 82-84.</w:t>
      </w:r>
    </w:p>
    <w:p w:rsidR="005F4C4F" w:rsidRPr="00053B6E" w:rsidRDefault="005F4C4F" w:rsidP="005F4C4F">
      <w:pPr>
        <w:pStyle w:val="BodyText"/>
        <w:numPr>
          <w:ilvl w:val="0"/>
          <w:numId w:val="31"/>
        </w:numPr>
        <w:spacing w:before="100" w:beforeAutospacing="1" w:after="100" w:afterAutospacing="1"/>
        <w:jc w:val="both"/>
      </w:pPr>
      <w:r>
        <w:t xml:space="preserve">Aslam, M., </w:t>
      </w:r>
      <w:r w:rsidRPr="00053B6E">
        <w:rPr>
          <w:b/>
        </w:rPr>
        <w:t>F.A. Shaheen</w:t>
      </w:r>
      <w:r w:rsidR="000007C3">
        <w:rPr>
          <w:b/>
        </w:rPr>
        <w:t xml:space="preserve"> </w:t>
      </w:r>
      <w:r>
        <w:t xml:space="preserve">and A. Ayyaz. </w:t>
      </w:r>
      <w:r w:rsidRPr="00053B6E">
        <w:rPr>
          <w:b/>
        </w:rPr>
        <w:t>2006</w:t>
      </w:r>
      <w:r>
        <w:t>.</w:t>
      </w:r>
      <w:r w:rsidR="000007C3">
        <w:t xml:space="preserve"> </w:t>
      </w:r>
      <w:r w:rsidRPr="00053B6E">
        <w:rPr>
          <w:szCs w:val="24"/>
        </w:rPr>
        <w:t xml:space="preserve">Management of </w:t>
      </w:r>
      <w:r w:rsidRPr="00053B6E">
        <w:rPr>
          <w:i/>
          <w:szCs w:val="24"/>
        </w:rPr>
        <w:t xml:space="preserve">Callosobruchus chinensis </w:t>
      </w:r>
      <w:r w:rsidRPr="00053B6E">
        <w:rPr>
          <w:szCs w:val="24"/>
        </w:rPr>
        <w:t xml:space="preserve">Linnaeus in stored chickpea through interspecific and intraspecific predation by ants. W. J. Agri. Sci., 2 (1): 85-89. </w:t>
      </w:r>
    </w:p>
    <w:p w:rsidR="005F4C4F" w:rsidRDefault="005F4C4F" w:rsidP="005F4C4F">
      <w:pPr>
        <w:pStyle w:val="BodyText"/>
        <w:numPr>
          <w:ilvl w:val="0"/>
          <w:numId w:val="31"/>
        </w:numPr>
        <w:spacing w:before="100" w:beforeAutospacing="1" w:after="100" w:afterAutospacing="1"/>
        <w:jc w:val="both"/>
      </w:pPr>
      <w:r>
        <w:t>Ayaz, M. A., M. Aslam,</w:t>
      </w:r>
      <w:r w:rsidRPr="00053B6E">
        <w:rPr>
          <w:b/>
        </w:rPr>
        <w:t xml:space="preserve"> F.</w:t>
      </w:r>
      <w:r w:rsidR="000007C3">
        <w:rPr>
          <w:b/>
        </w:rPr>
        <w:t xml:space="preserve"> </w:t>
      </w:r>
      <w:r w:rsidRPr="00053B6E">
        <w:rPr>
          <w:b/>
        </w:rPr>
        <w:t>A. Shaheen</w:t>
      </w:r>
      <w:r>
        <w:t xml:space="preserve">, I. Abbas and R. Hussain. </w:t>
      </w:r>
      <w:r w:rsidRPr="00053B6E">
        <w:rPr>
          <w:b/>
        </w:rPr>
        <w:t>2005</w:t>
      </w:r>
      <w:r>
        <w:t xml:space="preserve">. Management of </w:t>
      </w:r>
      <w:r w:rsidRPr="00053B6E">
        <w:rPr>
          <w:i/>
        </w:rPr>
        <w:t xml:space="preserve">Callosobruchus chinensis </w:t>
      </w:r>
      <w:r>
        <w:t>Linnaeus on stored chickpea (</w:t>
      </w:r>
      <w:r w:rsidRPr="00053B6E">
        <w:rPr>
          <w:i/>
        </w:rPr>
        <w:t>Cicer arietinum</w:t>
      </w:r>
      <w:r>
        <w:t>) with</w:t>
      </w:r>
      <w:r w:rsidRPr="00053B6E">
        <w:rPr>
          <w:i/>
        </w:rPr>
        <w:t xml:space="preserve"> Brassica juncea</w:t>
      </w:r>
      <w:r>
        <w:t xml:space="preserve">. J. of Entomology, 2(1): 29-32. </w:t>
      </w:r>
    </w:p>
    <w:p w:rsidR="005F4C4F" w:rsidRDefault="005F4C4F" w:rsidP="005F4C4F">
      <w:pPr>
        <w:pStyle w:val="BodyText"/>
        <w:numPr>
          <w:ilvl w:val="0"/>
          <w:numId w:val="31"/>
        </w:numPr>
        <w:spacing w:before="100" w:beforeAutospacing="1" w:after="100" w:afterAutospacing="1"/>
        <w:jc w:val="both"/>
      </w:pPr>
      <w:r w:rsidRPr="00053B6E">
        <w:rPr>
          <w:b/>
        </w:rPr>
        <w:lastRenderedPageBreak/>
        <w:t xml:space="preserve">Shaheen, F.A. </w:t>
      </w:r>
      <w:r>
        <w:t xml:space="preserve">and M. N. Rafiq. </w:t>
      </w:r>
      <w:r w:rsidRPr="00053B6E">
        <w:rPr>
          <w:b/>
        </w:rPr>
        <w:t>2005</w:t>
      </w:r>
      <w:r>
        <w:t>. Pesticides and the Environment. The Pakistan Cottongrower, Vol. 9(1): 10-13.</w:t>
      </w:r>
    </w:p>
    <w:p w:rsidR="005F4C4F" w:rsidRPr="002E58A8" w:rsidRDefault="005F4C4F" w:rsidP="005F4C4F">
      <w:pPr>
        <w:numPr>
          <w:ilvl w:val="0"/>
          <w:numId w:val="31"/>
        </w:numPr>
        <w:jc w:val="both"/>
        <w:rPr>
          <w:b/>
          <w:bCs/>
          <w:sz w:val="24"/>
          <w:szCs w:val="24"/>
        </w:rPr>
      </w:pPr>
      <w:r w:rsidRPr="002E58A8">
        <w:rPr>
          <w:sz w:val="24"/>
          <w:szCs w:val="24"/>
        </w:rPr>
        <w:t xml:space="preserve">Aslam, M., M. Y. Jatoi and </w:t>
      </w:r>
      <w:r w:rsidRPr="002E58A8">
        <w:rPr>
          <w:b/>
          <w:sz w:val="24"/>
          <w:szCs w:val="24"/>
        </w:rPr>
        <w:t>F.A. Shaheen</w:t>
      </w:r>
      <w:r w:rsidRPr="002E58A8">
        <w:rPr>
          <w:sz w:val="24"/>
          <w:szCs w:val="24"/>
        </w:rPr>
        <w:t xml:space="preserve">. </w:t>
      </w:r>
      <w:r w:rsidRPr="002E58A8">
        <w:rPr>
          <w:b/>
          <w:sz w:val="24"/>
          <w:szCs w:val="24"/>
        </w:rPr>
        <w:t>2001</w:t>
      </w:r>
      <w:r w:rsidRPr="002E58A8">
        <w:rPr>
          <w:sz w:val="24"/>
          <w:szCs w:val="24"/>
        </w:rPr>
        <w:t>. Infl</w:t>
      </w:r>
      <w:r>
        <w:rPr>
          <w:sz w:val="24"/>
          <w:szCs w:val="24"/>
        </w:rPr>
        <w:t xml:space="preserve">uence of environmental factors </w:t>
      </w:r>
      <w:r w:rsidRPr="002E58A8">
        <w:rPr>
          <w:sz w:val="24"/>
          <w:szCs w:val="24"/>
        </w:rPr>
        <w:t xml:space="preserve">on </w:t>
      </w:r>
      <w:r w:rsidRPr="002E58A8">
        <w:rPr>
          <w:i/>
          <w:sz w:val="24"/>
          <w:szCs w:val="24"/>
        </w:rPr>
        <w:t>Rhipiphorothrips</w:t>
      </w:r>
      <w:r w:rsidR="000007C3">
        <w:rPr>
          <w:i/>
          <w:sz w:val="24"/>
          <w:szCs w:val="24"/>
        </w:rPr>
        <w:t xml:space="preserve"> </w:t>
      </w:r>
      <w:r w:rsidRPr="002E58A8">
        <w:rPr>
          <w:i/>
          <w:sz w:val="24"/>
          <w:szCs w:val="24"/>
        </w:rPr>
        <w:t>cruentatus</w:t>
      </w:r>
      <w:r w:rsidRPr="002E58A8">
        <w:rPr>
          <w:sz w:val="24"/>
          <w:szCs w:val="24"/>
        </w:rPr>
        <w:t xml:space="preserve"> Hood (Thysanoptera: Heliothripidae) feeding on </w:t>
      </w:r>
      <w:r w:rsidRPr="002E58A8">
        <w:rPr>
          <w:i/>
          <w:sz w:val="24"/>
          <w:szCs w:val="24"/>
        </w:rPr>
        <w:t>Rosa indica</w:t>
      </w:r>
      <w:r w:rsidRPr="002E58A8">
        <w:rPr>
          <w:sz w:val="24"/>
          <w:szCs w:val="24"/>
        </w:rPr>
        <w:t xml:space="preserve"> Var. Iceberg (Rosaceae). On Line J. Biol. Sci., 1(4): </w:t>
      </w:r>
      <w:r w:rsidR="000007C3">
        <w:rPr>
          <w:sz w:val="24"/>
          <w:szCs w:val="24"/>
        </w:rPr>
        <w:t xml:space="preserve">     </w:t>
      </w:r>
      <w:r w:rsidRPr="002E58A8">
        <w:rPr>
          <w:sz w:val="24"/>
          <w:szCs w:val="24"/>
        </w:rPr>
        <w:t>289-290.</w:t>
      </w:r>
      <w:r w:rsidR="00176CB9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</w:p>
    <w:p w:rsidR="00176CB9" w:rsidRPr="00176CB9" w:rsidRDefault="00176CB9" w:rsidP="00176CB9">
      <w:pPr>
        <w:pStyle w:val="BodyText"/>
        <w:rPr>
          <w:rFonts w:ascii="Arial Black" w:hAnsi="Arial Black"/>
          <w:b/>
          <w:sz w:val="16"/>
          <w:szCs w:val="16"/>
        </w:rPr>
      </w:pPr>
    </w:p>
    <w:p w:rsidR="005F4C4F" w:rsidRDefault="005F4C4F" w:rsidP="005F4C4F">
      <w:pPr>
        <w:pStyle w:val="BodyText"/>
        <w:numPr>
          <w:ilvl w:val="0"/>
          <w:numId w:val="28"/>
        </w:numPr>
        <w:rPr>
          <w:rFonts w:ascii="Arial Black" w:hAnsi="Arial Black"/>
          <w:b/>
          <w:sz w:val="28"/>
        </w:rPr>
      </w:pPr>
      <w:r>
        <w:rPr>
          <w:rFonts w:ascii="Arial Black" w:hAnsi="Arial Black"/>
          <w:b/>
          <w:sz w:val="28"/>
        </w:rPr>
        <w:t>Conference Proceedings (0</w:t>
      </w:r>
      <w:r w:rsidR="00DD0085">
        <w:rPr>
          <w:rFonts w:ascii="Arial Black" w:hAnsi="Arial Black"/>
          <w:b/>
          <w:sz w:val="28"/>
        </w:rPr>
        <w:t>3</w:t>
      </w:r>
      <w:r>
        <w:rPr>
          <w:rFonts w:ascii="Arial Black" w:hAnsi="Arial Black"/>
          <w:b/>
          <w:sz w:val="28"/>
        </w:rPr>
        <w:t>)</w:t>
      </w:r>
    </w:p>
    <w:p w:rsidR="003E7C34" w:rsidRPr="003E7C34" w:rsidRDefault="008229EF" w:rsidP="003E7C34">
      <w:pPr>
        <w:pStyle w:val="BodyText"/>
        <w:numPr>
          <w:ilvl w:val="0"/>
          <w:numId w:val="31"/>
        </w:numPr>
        <w:jc w:val="both"/>
        <w:rPr>
          <w:rFonts w:ascii="Arial Black" w:hAnsi="Arial Black"/>
          <w:b/>
          <w:sz w:val="28"/>
        </w:rPr>
      </w:pPr>
      <w:r w:rsidRPr="004138D3">
        <w:rPr>
          <w:b/>
          <w:bCs/>
          <w:szCs w:val="24"/>
        </w:rPr>
        <w:t>Shaheen, F. A.,</w:t>
      </w:r>
      <w:r>
        <w:rPr>
          <w:b/>
          <w:bCs/>
          <w:szCs w:val="24"/>
        </w:rPr>
        <w:t xml:space="preserve"> </w:t>
      </w:r>
      <w:r w:rsidRPr="00A6743E">
        <w:t>M</w:t>
      </w:r>
      <w:r>
        <w:t xml:space="preserve">. </w:t>
      </w:r>
      <w:r w:rsidRPr="00A6743E">
        <w:t>Husain,</w:t>
      </w:r>
      <w:r>
        <w:t xml:space="preserve"> K. Mehmood, F. Naz, M. U. Raja</w:t>
      </w:r>
      <w:r>
        <w:rPr>
          <w:vertAlign w:val="superscript"/>
        </w:rPr>
        <w:t xml:space="preserve"> </w:t>
      </w:r>
      <w:r>
        <w:t xml:space="preserve">and M. Ahmed. </w:t>
      </w:r>
      <w:r w:rsidRPr="008229EF">
        <w:rPr>
          <w:b/>
        </w:rPr>
        <w:t>2018</w:t>
      </w:r>
      <w:r>
        <w:t xml:space="preserve">. </w:t>
      </w:r>
      <w:r w:rsidRPr="008229EF">
        <w:rPr>
          <w:rFonts w:eastAsia="MinionPro-Regular"/>
          <w:bCs/>
        </w:rPr>
        <w:t xml:space="preserve">Modeling Aptness of Entomopathogenic Fungus, </w:t>
      </w:r>
      <w:r w:rsidRPr="008229EF">
        <w:rPr>
          <w:rFonts w:eastAsia="MinionPro-Regular"/>
          <w:bCs/>
          <w:i/>
          <w:iCs/>
        </w:rPr>
        <w:t xml:space="preserve">Metarhizium anisopliae </w:t>
      </w:r>
      <w:r w:rsidRPr="008229EF">
        <w:rPr>
          <w:rFonts w:eastAsia="MinionPro-Regular"/>
          <w:bCs/>
          <w:iCs/>
        </w:rPr>
        <w:t>with</w:t>
      </w:r>
      <w:r w:rsidRPr="008229EF">
        <w:rPr>
          <w:rFonts w:eastAsia="MinionPro-Regular"/>
          <w:bCs/>
          <w:i/>
          <w:iCs/>
        </w:rPr>
        <w:t xml:space="preserve"> </w:t>
      </w:r>
      <w:r w:rsidRPr="008229EF">
        <w:rPr>
          <w:rFonts w:eastAsia="MinionPro-Regular"/>
          <w:bCs/>
        </w:rPr>
        <w:t xml:space="preserve">Enhanced Diatomaceous Earth (DEBBM) to Control Pulse Beetle, </w:t>
      </w:r>
      <w:r w:rsidRPr="008229EF">
        <w:rPr>
          <w:rFonts w:eastAsia="MinionPro-Regular"/>
          <w:bCs/>
          <w:i/>
          <w:iCs/>
        </w:rPr>
        <w:t xml:space="preserve">Callosobruchus chinensis </w:t>
      </w:r>
      <w:r w:rsidRPr="008229EF">
        <w:rPr>
          <w:rFonts w:eastAsia="MinionPro-Regular"/>
          <w:bCs/>
          <w:iCs/>
        </w:rPr>
        <w:t>L.</w:t>
      </w:r>
      <w:r w:rsidRPr="008229EF">
        <w:rPr>
          <w:rFonts w:eastAsia="MinionPro-Regular"/>
          <w:bCs/>
          <w:i/>
          <w:iCs/>
        </w:rPr>
        <w:t xml:space="preserve"> (</w:t>
      </w:r>
      <w:r w:rsidRPr="008229EF">
        <w:rPr>
          <w:rFonts w:eastAsia="MinionPro-Regular"/>
          <w:bCs/>
        </w:rPr>
        <w:t>Coleoptera: Bruchidae) in Stored Chickpea Grains</w:t>
      </w:r>
      <w:r>
        <w:rPr>
          <w:rFonts w:eastAsia="MinionPro-Regular"/>
          <w:bCs/>
        </w:rPr>
        <w:t xml:space="preserve">. Abstract Book of </w:t>
      </w:r>
      <w:r w:rsidR="003E7C34" w:rsidRPr="003E7C34">
        <w:rPr>
          <w:b/>
          <w:szCs w:val="24"/>
        </w:rPr>
        <w:t>“3</w:t>
      </w:r>
      <w:r w:rsidR="003E7C34" w:rsidRPr="003E7C34">
        <w:rPr>
          <w:b/>
          <w:szCs w:val="24"/>
          <w:vertAlign w:val="superscript"/>
        </w:rPr>
        <w:t>rd</w:t>
      </w:r>
      <w:r w:rsidR="003E7C34" w:rsidRPr="003E7C34">
        <w:rPr>
          <w:b/>
          <w:szCs w:val="24"/>
        </w:rPr>
        <w:t xml:space="preserve"> International Conference on Biosciences” </w:t>
      </w:r>
      <w:r w:rsidR="003E7C34" w:rsidRPr="003E7C34">
        <w:rPr>
          <w:szCs w:val="24"/>
        </w:rPr>
        <w:t>held on May 9-11, 2018 at G. C. University, Lahore and organized by Biological Society of Pakistan.</w:t>
      </w:r>
      <w:r w:rsidR="003E7C34">
        <w:rPr>
          <w:szCs w:val="24"/>
        </w:rPr>
        <w:t xml:space="preserve"> 22-23p.</w:t>
      </w:r>
    </w:p>
    <w:p w:rsidR="005F4C4F" w:rsidRPr="00492B9A" w:rsidRDefault="005F4C4F" w:rsidP="005F4C4F">
      <w:pPr>
        <w:pStyle w:val="BodyText"/>
        <w:numPr>
          <w:ilvl w:val="0"/>
          <w:numId w:val="31"/>
        </w:numPr>
        <w:jc w:val="both"/>
        <w:rPr>
          <w:rFonts w:ascii="Arial Black" w:hAnsi="Arial Black"/>
          <w:b/>
          <w:sz w:val="28"/>
        </w:rPr>
      </w:pPr>
      <w:r w:rsidRPr="004138D3">
        <w:rPr>
          <w:b/>
          <w:bCs/>
          <w:szCs w:val="24"/>
        </w:rPr>
        <w:t xml:space="preserve">Shaheen, F. A., </w:t>
      </w:r>
      <w:r w:rsidRPr="004138D3">
        <w:rPr>
          <w:szCs w:val="24"/>
        </w:rPr>
        <w:t>N. Crickmore, M. U. Raja</w:t>
      </w:r>
      <w:r>
        <w:rPr>
          <w:szCs w:val="24"/>
        </w:rPr>
        <w:t xml:space="preserve">, M. Husain and </w:t>
      </w:r>
      <w:r w:rsidRPr="004138D3">
        <w:rPr>
          <w:szCs w:val="24"/>
        </w:rPr>
        <w:t>K. Mehmood</w:t>
      </w:r>
      <w:r>
        <w:rPr>
          <w:szCs w:val="24"/>
        </w:rPr>
        <w:t xml:space="preserve">. </w:t>
      </w:r>
      <w:r w:rsidRPr="004138D3">
        <w:rPr>
          <w:b/>
          <w:bCs/>
          <w:szCs w:val="24"/>
        </w:rPr>
        <w:t xml:space="preserve">2016. </w:t>
      </w:r>
      <w:r w:rsidRPr="004138D3">
        <w:rPr>
          <w:bCs/>
          <w:szCs w:val="24"/>
        </w:rPr>
        <w:t>Entomopathogenic</w:t>
      </w:r>
      <w:r>
        <w:rPr>
          <w:bCs/>
          <w:szCs w:val="24"/>
        </w:rPr>
        <w:t>ity of</w:t>
      </w:r>
      <w:r w:rsidR="008E6FBA">
        <w:rPr>
          <w:bCs/>
          <w:szCs w:val="24"/>
        </w:rPr>
        <w:t xml:space="preserve"> </w:t>
      </w:r>
      <w:r w:rsidRPr="004138D3">
        <w:rPr>
          <w:bCs/>
          <w:i/>
          <w:iCs/>
          <w:szCs w:val="24"/>
        </w:rPr>
        <w:t>Beauveria</w:t>
      </w:r>
      <w:r w:rsidR="008E6FBA">
        <w:rPr>
          <w:bCs/>
          <w:i/>
          <w:iCs/>
          <w:szCs w:val="24"/>
        </w:rPr>
        <w:t xml:space="preserve"> </w:t>
      </w:r>
      <w:r w:rsidRPr="004138D3">
        <w:rPr>
          <w:bCs/>
          <w:i/>
          <w:iCs/>
          <w:szCs w:val="24"/>
        </w:rPr>
        <w:t>bassiana</w:t>
      </w:r>
      <w:r w:rsidR="008E6FBA">
        <w:rPr>
          <w:bCs/>
          <w:i/>
          <w:iCs/>
          <w:szCs w:val="24"/>
        </w:rPr>
        <w:t xml:space="preserve"> </w:t>
      </w:r>
      <w:r w:rsidRPr="004138D3">
        <w:rPr>
          <w:bCs/>
          <w:szCs w:val="24"/>
        </w:rPr>
        <w:t xml:space="preserve">and </w:t>
      </w:r>
      <w:r>
        <w:rPr>
          <w:bCs/>
          <w:szCs w:val="24"/>
        </w:rPr>
        <w:t>aptness of e</w:t>
      </w:r>
      <w:r w:rsidRPr="004138D3">
        <w:rPr>
          <w:bCs/>
          <w:szCs w:val="24"/>
        </w:rPr>
        <w:t xml:space="preserve">nhanced </w:t>
      </w:r>
      <w:r>
        <w:rPr>
          <w:bCs/>
          <w:szCs w:val="24"/>
        </w:rPr>
        <w:t>d</w:t>
      </w:r>
      <w:r w:rsidRPr="004138D3">
        <w:rPr>
          <w:bCs/>
          <w:szCs w:val="24"/>
        </w:rPr>
        <w:t xml:space="preserve">iatomaceous </w:t>
      </w:r>
      <w:r>
        <w:rPr>
          <w:bCs/>
          <w:szCs w:val="24"/>
        </w:rPr>
        <w:t>e</w:t>
      </w:r>
      <w:r w:rsidRPr="004138D3">
        <w:rPr>
          <w:bCs/>
          <w:szCs w:val="24"/>
        </w:rPr>
        <w:t xml:space="preserve">arth (DEBBM) to </w:t>
      </w:r>
      <w:r>
        <w:rPr>
          <w:bCs/>
          <w:szCs w:val="24"/>
        </w:rPr>
        <w:t>c</w:t>
      </w:r>
      <w:r w:rsidRPr="004138D3">
        <w:rPr>
          <w:bCs/>
          <w:szCs w:val="24"/>
        </w:rPr>
        <w:t xml:space="preserve">ontrol </w:t>
      </w:r>
      <w:r>
        <w:rPr>
          <w:bCs/>
          <w:szCs w:val="24"/>
        </w:rPr>
        <w:t xml:space="preserve">red flour beetle, </w:t>
      </w:r>
      <w:r>
        <w:rPr>
          <w:i/>
          <w:iCs/>
          <w:szCs w:val="24"/>
        </w:rPr>
        <w:t>Tribolium</w:t>
      </w:r>
      <w:r w:rsidR="008E6FBA">
        <w:rPr>
          <w:i/>
          <w:iCs/>
          <w:szCs w:val="24"/>
        </w:rPr>
        <w:t xml:space="preserve"> </w:t>
      </w:r>
      <w:r>
        <w:rPr>
          <w:i/>
          <w:iCs/>
          <w:szCs w:val="24"/>
        </w:rPr>
        <w:t>castaneum</w:t>
      </w:r>
      <w:r w:rsidR="008E6FBA">
        <w:rPr>
          <w:i/>
          <w:iCs/>
          <w:szCs w:val="24"/>
        </w:rPr>
        <w:t xml:space="preserve"> </w:t>
      </w:r>
      <w:r w:rsidRPr="004138D3">
        <w:rPr>
          <w:i/>
          <w:iCs/>
          <w:szCs w:val="24"/>
        </w:rPr>
        <w:t>(</w:t>
      </w:r>
      <w:r>
        <w:rPr>
          <w:iCs/>
          <w:szCs w:val="24"/>
        </w:rPr>
        <w:t xml:space="preserve">Tenebrionidae: </w:t>
      </w:r>
      <w:r w:rsidRPr="004138D3">
        <w:rPr>
          <w:bCs/>
          <w:szCs w:val="24"/>
        </w:rPr>
        <w:t>Coleoptera). Proceedings of</w:t>
      </w:r>
      <w:r>
        <w:rPr>
          <w:bCs/>
          <w:szCs w:val="24"/>
        </w:rPr>
        <w:t xml:space="preserve"> the international conference</w:t>
      </w:r>
      <w:r w:rsidR="008E6FBA">
        <w:rPr>
          <w:bCs/>
          <w:szCs w:val="24"/>
        </w:rPr>
        <w:t xml:space="preserve"> </w:t>
      </w:r>
      <w:r>
        <w:rPr>
          <w:bCs/>
          <w:szCs w:val="24"/>
        </w:rPr>
        <w:t xml:space="preserve">“Asia-Pacific Policy Dialogue on Water, Energy and Food Security for Poverty Alleviation in Dry-land Regions” </w:t>
      </w:r>
      <w:r w:rsidRPr="004138D3">
        <w:rPr>
          <w:szCs w:val="24"/>
        </w:rPr>
        <w:t xml:space="preserve">held on </w:t>
      </w:r>
      <w:r>
        <w:rPr>
          <w:szCs w:val="24"/>
        </w:rPr>
        <w:t xml:space="preserve">November 23-25, </w:t>
      </w:r>
      <w:r w:rsidRPr="004138D3">
        <w:rPr>
          <w:szCs w:val="24"/>
        </w:rPr>
        <w:t>2016</w:t>
      </w:r>
      <w:r>
        <w:rPr>
          <w:szCs w:val="24"/>
        </w:rPr>
        <w:t xml:space="preserve"> at Pir</w:t>
      </w:r>
      <w:r w:rsidR="008E6FBA">
        <w:rPr>
          <w:szCs w:val="24"/>
        </w:rPr>
        <w:t xml:space="preserve"> </w:t>
      </w:r>
      <w:r>
        <w:rPr>
          <w:szCs w:val="24"/>
        </w:rPr>
        <w:t>Mehr Ali Shah Arid Agriculture University, Rawalpindi and jointly organized by the University and UNESCO. 8</w:t>
      </w:r>
      <w:r w:rsidRPr="004138D3">
        <w:rPr>
          <w:szCs w:val="24"/>
        </w:rPr>
        <w:t>4</w:t>
      </w:r>
      <w:r>
        <w:rPr>
          <w:szCs w:val="24"/>
        </w:rPr>
        <w:t>-85</w:t>
      </w:r>
      <w:r w:rsidRPr="004138D3">
        <w:rPr>
          <w:szCs w:val="24"/>
        </w:rPr>
        <w:t xml:space="preserve">p. </w:t>
      </w:r>
    </w:p>
    <w:p w:rsidR="005F4C4F" w:rsidRDefault="005F4C4F" w:rsidP="005F4C4F">
      <w:pPr>
        <w:pStyle w:val="BodyText"/>
        <w:numPr>
          <w:ilvl w:val="0"/>
          <w:numId w:val="31"/>
        </w:numPr>
        <w:jc w:val="both"/>
        <w:rPr>
          <w:rFonts w:ascii="Arial Black" w:hAnsi="Arial Black"/>
          <w:b/>
          <w:sz w:val="28"/>
        </w:rPr>
      </w:pPr>
      <w:r w:rsidRPr="00DE0883">
        <w:rPr>
          <w:b/>
        </w:rPr>
        <w:t>Shaheen, F.</w:t>
      </w:r>
      <w:r w:rsidR="008E6FBA">
        <w:rPr>
          <w:b/>
        </w:rPr>
        <w:t xml:space="preserve"> </w:t>
      </w:r>
      <w:r w:rsidRPr="00DE0883">
        <w:rPr>
          <w:b/>
        </w:rPr>
        <w:t xml:space="preserve">A. 2007. </w:t>
      </w:r>
      <w:r w:rsidRPr="0085514D">
        <w:t>Proceedings of Training Workshop on</w:t>
      </w:r>
      <w:r w:rsidR="008E6FBA">
        <w:t xml:space="preserve"> </w:t>
      </w:r>
      <w:r w:rsidRPr="00BE2327">
        <w:t>“Controlled and Modified Atmospheres to Preserve Post Harvest Quality of Stored Grains”</w:t>
      </w:r>
      <w:r w:rsidRPr="00DE0883">
        <w:rPr>
          <w:bCs/>
        </w:rPr>
        <w:t xml:space="preserve"> held on 30-31 July, 2007 in the Department of Entomology, Pir</w:t>
      </w:r>
      <w:r w:rsidR="008E6FBA">
        <w:rPr>
          <w:bCs/>
        </w:rPr>
        <w:t xml:space="preserve"> </w:t>
      </w:r>
      <w:r w:rsidRPr="00DE0883">
        <w:rPr>
          <w:bCs/>
        </w:rPr>
        <w:t>Mehr Ali Shah Arid Agriculture University, Rawalpindi. 123-134</w:t>
      </w:r>
      <w:r>
        <w:rPr>
          <w:bCs/>
        </w:rPr>
        <w:t>p</w:t>
      </w:r>
      <w:r w:rsidRPr="00DE0883">
        <w:rPr>
          <w:bCs/>
        </w:rPr>
        <w:t>.</w:t>
      </w:r>
    </w:p>
    <w:p w:rsidR="005F4C4F" w:rsidRDefault="005F4C4F" w:rsidP="005F4C4F">
      <w:pPr>
        <w:pStyle w:val="BodyText"/>
        <w:numPr>
          <w:ilvl w:val="0"/>
          <w:numId w:val="28"/>
        </w:numPr>
        <w:rPr>
          <w:rFonts w:ascii="Arial Black" w:hAnsi="Arial Black"/>
          <w:b/>
          <w:sz w:val="28"/>
        </w:rPr>
      </w:pPr>
      <w:r>
        <w:rPr>
          <w:rFonts w:ascii="Arial Black" w:hAnsi="Arial Black"/>
          <w:b/>
          <w:sz w:val="28"/>
        </w:rPr>
        <w:t>Urdu Articles (02)</w:t>
      </w:r>
    </w:p>
    <w:p w:rsidR="005F4C4F" w:rsidRDefault="005F4C4F" w:rsidP="008E6FBA">
      <w:pPr>
        <w:pStyle w:val="BodyText"/>
        <w:numPr>
          <w:ilvl w:val="0"/>
          <w:numId w:val="31"/>
        </w:numPr>
        <w:jc w:val="both"/>
        <w:rPr>
          <w:szCs w:val="24"/>
        </w:rPr>
      </w:pPr>
      <w:r w:rsidRPr="00223457">
        <w:rPr>
          <w:b/>
          <w:szCs w:val="24"/>
        </w:rPr>
        <w:t>Farid</w:t>
      </w:r>
      <w:r w:rsidR="008E6FBA">
        <w:rPr>
          <w:b/>
          <w:szCs w:val="24"/>
        </w:rPr>
        <w:t xml:space="preserve"> </w:t>
      </w:r>
      <w:r>
        <w:rPr>
          <w:b/>
          <w:szCs w:val="24"/>
        </w:rPr>
        <w:t xml:space="preserve">Asif Shaheen. 2015. </w:t>
      </w:r>
      <w:r w:rsidRPr="008E6FBA">
        <w:rPr>
          <w:i/>
          <w:szCs w:val="24"/>
        </w:rPr>
        <w:t>“Baad</w:t>
      </w:r>
      <w:r w:rsidR="008E6FBA" w:rsidRPr="008E6FBA">
        <w:rPr>
          <w:i/>
          <w:szCs w:val="24"/>
        </w:rPr>
        <w:t xml:space="preserve"> </w:t>
      </w:r>
      <w:r w:rsidRPr="008E6FBA">
        <w:rPr>
          <w:i/>
          <w:szCs w:val="24"/>
        </w:rPr>
        <w:t>az</w:t>
      </w:r>
      <w:r w:rsidR="008E6FBA" w:rsidRPr="008E6FBA">
        <w:rPr>
          <w:i/>
          <w:szCs w:val="24"/>
        </w:rPr>
        <w:t xml:space="preserve"> </w:t>
      </w:r>
      <w:r w:rsidRPr="008E6FBA">
        <w:rPr>
          <w:i/>
          <w:szCs w:val="24"/>
        </w:rPr>
        <w:t>bardasht</w:t>
      </w:r>
      <w:r w:rsidR="008E6FBA" w:rsidRPr="008E6FBA">
        <w:rPr>
          <w:i/>
          <w:szCs w:val="24"/>
        </w:rPr>
        <w:t xml:space="preserve"> </w:t>
      </w:r>
      <w:r w:rsidRPr="008E6FBA">
        <w:rPr>
          <w:i/>
          <w:szCs w:val="24"/>
        </w:rPr>
        <w:t>anaj</w:t>
      </w:r>
      <w:r w:rsidR="008E6FBA" w:rsidRPr="008E6FBA">
        <w:rPr>
          <w:i/>
          <w:szCs w:val="24"/>
        </w:rPr>
        <w:t xml:space="preserve"> </w:t>
      </w:r>
      <w:r w:rsidRPr="008E6FBA">
        <w:rPr>
          <w:i/>
          <w:szCs w:val="24"/>
        </w:rPr>
        <w:t>ka</w:t>
      </w:r>
      <w:r w:rsidR="008E6FBA" w:rsidRPr="008E6FBA">
        <w:rPr>
          <w:i/>
          <w:szCs w:val="24"/>
        </w:rPr>
        <w:t xml:space="preserve"> </w:t>
      </w:r>
      <w:r w:rsidRPr="008E6FBA">
        <w:rPr>
          <w:i/>
          <w:szCs w:val="24"/>
        </w:rPr>
        <w:t>godamoon</w:t>
      </w:r>
      <w:r w:rsidR="008E6FBA" w:rsidRPr="008E6FBA">
        <w:rPr>
          <w:i/>
          <w:szCs w:val="24"/>
        </w:rPr>
        <w:t xml:space="preserve"> </w:t>
      </w:r>
      <w:r w:rsidRPr="008E6FBA">
        <w:rPr>
          <w:i/>
          <w:szCs w:val="24"/>
        </w:rPr>
        <w:t>mein</w:t>
      </w:r>
      <w:r w:rsidR="008E6FBA" w:rsidRPr="008E6FBA">
        <w:rPr>
          <w:i/>
          <w:szCs w:val="24"/>
        </w:rPr>
        <w:t xml:space="preserve"> </w:t>
      </w:r>
      <w:r w:rsidRPr="008E6FBA">
        <w:rPr>
          <w:i/>
          <w:szCs w:val="24"/>
        </w:rPr>
        <w:t>zakheera</w:t>
      </w:r>
      <w:r w:rsidR="008E6FBA" w:rsidRPr="008E6FBA">
        <w:rPr>
          <w:i/>
          <w:szCs w:val="24"/>
        </w:rPr>
        <w:t xml:space="preserve"> </w:t>
      </w:r>
      <w:r w:rsidRPr="008E6FBA">
        <w:rPr>
          <w:i/>
          <w:szCs w:val="24"/>
        </w:rPr>
        <w:t xml:space="preserve">krna” </w:t>
      </w:r>
      <w:r w:rsidRPr="00DE0CD2">
        <w:rPr>
          <w:b/>
          <w:szCs w:val="24"/>
        </w:rPr>
        <w:t>Barani</w:t>
      </w:r>
      <w:r w:rsidR="008E6FBA">
        <w:rPr>
          <w:b/>
          <w:szCs w:val="24"/>
        </w:rPr>
        <w:t xml:space="preserve"> </w:t>
      </w:r>
      <w:r w:rsidRPr="00DE0CD2">
        <w:rPr>
          <w:b/>
          <w:szCs w:val="24"/>
        </w:rPr>
        <w:t>Zarat Nama,</w:t>
      </w:r>
      <w:r w:rsidRPr="00DE0CD2">
        <w:rPr>
          <w:szCs w:val="24"/>
        </w:rPr>
        <w:t xml:space="preserve"> Volume 1, Issue 1: 22-24.</w:t>
      </w:r>
    </w:p>
    <w:p w:rsidR="005F4C4F" w:rsidRPr="00DE0CD2" w:rsidRDefault="005F4C4F" w:rsidP="008E6FBA">
      <w:pPr>
        <w:pStyle w:val="BodyText"/>
        <w:numPr>
          <w:ilvl w:val="0"/>
          <w:numId w:val="31"/>
        </w:numPr>
        <w:jc w:val="both"/>
        <w:rPr>
          <w:szCs w:val="24"/>
        </w:rPr>
      </w:pPr>
      <w:r w:rsidRPr="00223457">
        <w:rPr>
          <w:b/>
          <w:szCs w:val="24"/>
        </w:rPr>
        <w:t>Farid</w:t>
      </w:r>
      <w:r w:rsidR="008E6FBA">
        <w:rPr>
          <w:b/>
          <w:szCs w:val="24"/>
        </w:rPr>
        <w:t xml:space="preserve"> </w:t>
      </w:r>
      <w:r>
        <w:rPr>
          <w:b/>
          <w:szCs w:val="24"/>
        </w:rPr>
        <w:t xml:space="preserve">Asif Shaheen. 2016. </w:t>
      </w:r>
      <w:r w:rsidRPr="008E6FBA">
        <w:rPr>
          <w:i/>
          <w:szCs w:val="24"/>
        </w:rPr>
        <w:t>“Nuqsaan</w:t>
      </w:r>
      <w:r w:rsidR="008E6FBA" w:rsidRPr="008E6FBA">
        <w:rPr>
          <w:i/>
          <w:szCs w:val="24"/>
        </w:rPr>
        <w:t xml:space="preserve"> </w:t>
      </w:r>
      <w:r w:rsidRPr="008E6FBA">
        <w:rPr>
          <w:i/>
          <w:szCs w:val="24"/>
        </w:rPr>
        <w:t>dy</w:t>
      </w:r>
      <w:r w:rsidR="008E6FBA" w:rsidRPr="008E6FBA">
        <w:rPr>
          <w:i/>
          <w:szCs w:val="24"/>
        </w:rPr>
        <w:t xml:space="preserve"> </w:t>
      </w:r>
      <w:r w:rsidRPr="008E6FBA">
        <w:rPr>
          <w:i/>
          <w:szCs w:val="24"/>
        </w:rPr>
        <w:t>ahm</w:t>
      </w:r>
      <w:r w:rsidR="008E6FBA" w:rsidRPr="008E6FBA">
        <w:rPr>
          <w:i/>
          <w:szCs w:val="24"/>
        </w:rPr>
        <w:t xml:space="preserve"> </w:t>
      </w:r>
      <w:r w:rsidRPr="008E6FBA">
        <w:rPr>
          <w:i/>
          <w:szCs w:val="24"/>
        </w:rPr>
        <w:t>ghareelo</w:t>
      </w:r>
      <w:r w:rsidR="008E6FBA" w:rsidRPr="008E6FBA">
        <w:rPr>
          <w:i/>
          <w:szCs w:val="24"/>
        </w:rPr>
        <w:t xml:space="preserve"> </w:t>
      </w:r>
      <w:r w:rsidRPr="008E6FBA">
        <w:rPr>
          <w:i/>
          <w:szCs w:val="24"/>
        </w:rPr>
        <w:t>keery</w:t>
      </w:r>
      <w:r w:rsidR="008E6FBA" w:rsidRPr="008E6FBA">
        <w:rPr>
          <w:i/>
          <w:szCs w:val="24"/>
        </w:rPr>
        <w:t xml:space="preserve"> </w:t>
      </w:r>
      <w:r w:rsidRPr="008E6FBA">
        <w:rPr>
          <w:i/>
          <w:szCs w:val="24"/>
        </w:rPr>
        <w:t>aor</w:t>
      </w:r>
      <w:r w:rsidR="008E6FBA" w:rsidRPr="008E6FBA">
        <w:rPr>
          <w:i/>
          <w:szCs w:val="24"/>
        </w:rPr>
        <w:t xml:space="preserve"> </w:t>
      </w:r>
      <w:r w:rsidRPr="008E6FBA">
        <w:rPr>
          <w:i/>
          <w:szCs w:val="24"/>
        </w:rPr>
        <w:t>unka</w:t>
      </w:r>
      <w:r w:rsidR="008E6FBA" w:rsidRPr="008E6FBA">
        <w:rPr>
          <w:i/>
          <w:szCs w:val="24"/>
        </w:rPr>
        <w:t xml:space="preserve"> </w:t>
      </w:r>
      <w:r w:rsidRPr="008E6FBA">
        <w:rPr>
          <w:i/>
          <w:szCs w:val="24"/>
        </w:rPr>
        <w:t>aasaan</w:t>
      </w:r>
      <w:r w:rsidR="008E6FBA" w:rsidRPr="008E6FBA">
        <w:rPr>
          <w:i/>
          <w:szCs w:val="24"/>
        </w:rPr>
        <w:t xml:space="preserve"> </w:t>
      </w:r>
      <w:r w:rsidRPr="008E6FBA">
        <w:rPr>
          <w:i/>
          <w:szCs w:val="24"/>
        </w:rPr>
        <w:t>aor</w:t>
      </w:r>
      <w:r w:rsidR="008E6FBA" w:rsidRPr="008E6FBA">
        <w:rPr>
          <w:i/>
          <w:szCs w:val="24"/>
        </w:rPr>
        <w:t xml:space="preserve"> </w:t>
      </w:r>
      <w:r w:rsidRPr="008E6FBA">
        <w:rPr>
          <w:i/>
          <w:szCs w:val="24"/>
        </w:rPr>
        <w:t>ghair</w:t>
      </w:r>
      <w:r w:rsidR="008E6FBA" w:rsidRPr="008E6FBA">
        <w:rPr>
          <w:i/>
          <w:szCs w:val="24"/>
        </w:rPr>
        <w:t xml:space="preserve"> </w:t>
      </w:r>
      <w:r w:rsidRPr="008E6FBA">
        <w:rPr>
          <w:i/>
          <w:szCs w:val="24"/>
        </w:rPr>
        <w:t>chemiyai</w:t>
      </w:r>
      <w:r w:rsidR="008E6FBA" w:rsidRPr="008E6FBA">
        <w:rPr>
          <w:i/>
          <w:szCs w:val="24"/>
        </w:rPr>
        <w:t xml:space="preserve"> </w:t>
      </w:r>
      <w:r w:rsidRPr="008E6FBA">
        <w:rPr>
          <w:i/>
          <w:szCs w:val="24"/>
        </w:rPr>
        <w:t xml:space="preserve">tdarak” </w:t>
      </w:r>
      <w:r w:rsidRPr="00DE0CD2">
        <w:rPr>
          <w:b/>
          <w:szCs w:val="24"/>
        </w:rPr>
        <w:t>Baaraan</w:t>
      </w:r>
      <w:r w:rsidRPr="00DE0CD2">
        <w:rPr>
          <w:szCs w:val="24"/>
        </w:rPr>
        <w:t xml:space="preserve"> (April-June): 69-71.</w:t>
      </w:r>
    </w:p>
    <w:p w:rsidR="003B1BC2" w:rsidRDefault="003B1BC2">
      <w:pPr>
        <w:pStyle w:val="BodyText"/>
        <w:rPr>
          <w:rFonts w:ascii="Arial Black" w:hAnsi="Arial Black"/>
          <w:b/>
          <w:sz w:val="28"/>
        </w:rPr>
      </w:pPr>
    </w:p>
    <w:p w:rsidR="00DD0085" w:rsidRPr="009C17FB" w:rsidRDefault="00DD0085" w:rsidP="009C17FB">
      <w:pPr>
        <w:pStyle w:val="BodyText"/>
        <w:jc w:val="both"/>
        <w:rPr>
          <w:szCs w:val="24"/>
        </w:rPr>
      </w:pPr>
    </w:p>
    <w:p w:rsidR="00DD0085" w:rsidRDefault="00DD0085" w:rsidP="00DD0085">
      <w:pPr>
        <w:pStyle w:val="BodyText"/>
        <w:jc w:val="center"/>
        <w:rPr>
          <w:rFonts w:ascii="Arial Black" w:hAnsi="Arial Black"/>
          <w:b/>
          <w:sz w:val="28"/>
        </w:rPr>
      </w:pPr>
      <w:r>
        <w:rPr>
          <w:rFonts w:ascii="Arial Black" w:hAnsi="Arial Black"/>
          <w:b/>
          <w:sz w:val="28"/>
        </w:rPr>
        <w:t>☺☺☺☺☺☺☺☺☺☺☺☺☺☺☺☺☺☺☺☺☺☺☺☺☺☺☺☺</w:t>
      </w:r>
    </w:p>
    <w:sectPr w:rsidR="00DD0085" w:rsidSect="00941C40">
      <w:footerReference w:type="even" r:id="rId10"/>
      <w:pgSz w:w="12240" w:h="15840"/>
      <w:pgMar w:top="1260" w:right="1800" w:bottom="1350" w:left="1800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4676" w:rsidRDefault="00524676">
      <w:r>
        <w:separator/>
      </w:r>
    </w:p>
  </w:endnote>
  <w:endnote w:type="continuationSeparator" w:id="1">
    <w:p w:rsidR="00524676" w:rsidRDefault="005246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inionPro-Regular">
    <w:altName w:val="Arial Unicode MS"/>
    <w:panose1 w:val="00000000000000000000"/>
    <w:charset w:val="81"/>
    <w:family w:val="auto"/>
    <w:notTrueType/>
    <w:pitch w:val="default"/>
    <w:sig w:usb0="00000005" w:usb1="09060000" w:usb2="00000010" w:usb3="00000000" w:csb0="00080002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167" w:rsidRDefault="001B691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E616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E6167" w:rsidRDefault="004E616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4676" w:rsidRDefault="00524676">
      <w:r>
        <w:separator/>
      </w:r>
    </w:p>
  </w:footnote>
  <w:footnote w:type="continuationSeparator" w:id="1">
    <w:p w:rsidR="00524676" w:rsidRDefault="005246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A06AA"/>
    <w:multiLevelType w:val="hybridMultilevel"/>
    <w:tmpl w:val="4F1448CA"/>
    <w:lvl w:ilvl="0" w:tplc="AED466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35D34"/>
    <w:multiLevelType w:val="hybridMultilevel"/>
    <w:tmpl w:val="EAE05430"/>
    <w:lvl w:ilvl="0" w:tplc="AED466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50019"/>
    <w:multiLevelType w:val="hybridMultilevel"/>
    <w:tmpl w:val="C3123D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525577"/>
    <w:multiLevelType w:val="hybridMultilevel"/>
    <w:tmpl w:val="F6907D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31214E"/>
    <w:multiLevelType w:val="hybridMultilevel"/>
    <w:tmpl w:val="79B80596"/>
    <w:lvl w:ilvl="0" w:tplc="A9E8B22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2583A01"/>
    <w:multiLevelType w:val="hybridMultilevel"/>
    <w:tmpl w:val="E4ECE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B916AF"/>
    <w:multiLevelType w:val="hybridMultilevel"/>
    <w:tmpl w:val="C96E3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1175D4"/>
    <w:multiLevelType w:val="hybridMultilevel"/>
    <w:tmpl w:val="52DC3E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E36097A"/>
    <w:multiLevelType w:val="hybridMultilevel"/>
    <w:tmpl w:val="A00A14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12B01FA"/>
    <w:multiLevelType w:val="singleLevel"/>
    <w:tmpl w:val="AAA27310"/>
    <w:lvl w:ilvl="0">
      <w:start w:val="2"/>
      <w:numFmt w:val="decimal"/>
      <w:lvlText w:val="%1"/>
      <w:lvlJc w:val="left"/>
      <w:pPr>
        <w:tabs>
          <w:tab w:val="num" w:pos="420"/>
        </w:tabs>
        <w:ind w:left="420" w:hanging="360"/>
      </w:pPr>
    </w:lvl>
  </w:abstractNum>
  <w:abstractNum w:abstractNumId="10">
    <w:nsid w:val="32522F0C"/>
    <w:multiLevelType w:val="hybridMultilevel"/>
    <w:tmpl w:val="81505B9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04381B"/>
    <w:multiLevelType w:val="hybridMultilevel"/>
    <w:tmpl w:val="DC1CAF9C"/>
    <w:lvl w:ilvl="0" w:tplc="4B8CB33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7B56860"/>
    <w:multiLevelType w:val="hybridMultilevel"/>
    <w:tmpl w:val="D13EF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6B28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A7F5092"/>
    <w:multiLevelType w:val="hybridMultilevel"/>
    <w:tmpl w:val="CBA06F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743B8E"/>
    <w:multiLevelType w:val="hybridMultilevel"/>
    <w:tmpl w:val="779866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A3D48D5"/>
    <w:multiLevelType w:val="hybridMultilevel"/>
    <w:tmpl w:val="33E89E36"/>
    <w:lvl w:ilvl="0" w:tplc="08D64E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05E15"/>
    <w:multiLevelType w:val="hybridMultilevel"/>
    <w:tmpl w:val="A4C827A2"/>
    <w:lvl w:ilvl="0" w:tplc="2C6A548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EBE202A"/>
    <w:multiLevelType w:val="multilevel"/>
    <w:tmpl w:val="473E638C"/>
    <w:lvl w:ilvl="0">
      <w:start w:val="200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Zero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511A0DE5"/>
    <w:multiLevelType w:val="hybridMultilevel"/>
    <w:tmpl w:val="837C8F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1E50C6B"/>
    <w:multiLevelType w:val="hybridMultilevel"/>
    <w:tmpl w:val="B9F44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87580B"/>
    <w:multiLevelType w:val="hybridMultilevel"/>
    <w:tmpl w:val="D940F7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7D12EBF"/>
    <w:multiLevelType w:val="hybridMultilevel"/>
    <w:tmpl w:val="4056ACB8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603B7C76"/>
    <w:multiLevelType w:val="multilevel"/>
    <w:tmpl w:val="0A7E01D2"/>
    <w:lvl w:ilvl="0">
      <w:start w:val="1996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99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>
    <w:nsid w:val="636A319E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>
    <w:nsid w:val="64637352"/>
    <w:multiLevelType w:val="hybridMultilevel"/>
    <w:tmpl w:val="A4C827A2"/>
    <w:lvl w:ilvl="0" w:tplc="2C6A548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75F7D43"/>
    <w:multiLevelType w:val="hybridMultilevel"/>
    <w:tmpl w:val="EAE05430"/>
    <w:lvl w:ilvl="0" w:tplc="AED466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EE55F5"/>
    <w:multiLevelType w:val="hybridMultilevel"/>
    <w:tmpl w:val="DF682E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7D86BC5"/>
    <w:multiLevelType w:val="hybridMultilevel"/>
    <w:tmpl w:val="E3B67C8A"/>
    <w:lvl w:ilvl="0" w:tplc="0809000F">
      <w:start w:val="1"/>
      <w:numFmt w:val="decimal"/>
      <w:lvlText w:val="%1."/>
      <w:lvlJc w:val="lef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9">
    <w:nsid w:val="78C870BE"/>
    <w:multiLevelType w:val="hybridMultilevel"/>
    <w:tmpl w:val="A4C827A2"/>
    <w:lvl w:ilvl="0" w:tplc="2C6A548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CA17A64"/>
    <w:multiLevelType w:val="hybridMultilevel"/>
    <w:tmpl w:val="C1C6501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BE3EED"/>
    <w:multiLevelType w:val="hybridMultilevel"/>
    <w:tmpl w:val="748228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EE605E6"/>
    <w:multiLevelType w:val="hybridMultilevel"/>
    <w:tmpl w:val="FE42BC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3"/>
  </w:num>
  <w:num w:numId="3">
    <w:abstractNumId w:val="23"/>
  </w:num>
  <w:num w:numId="4">
    <w:abstractNumId w:val="18"/>
  </w:num>
  <w:num w:numId="5">
    <w:abstractNumId w:val="9"/>
  </w:num>
  <w:num w:numId="6">
    <w:abstractNumId w:val="9"/>
    <w:lvlOverride w:ilvl="0">
      <w:startOverride w:val="2"/>
    </w:lvlOverride>
  </w:num>
  <w:num w:numId="7">
    <w:abstractNumId w:val="8"/>
  </w:num>
  <w:num w:numId="8">
    <w:abstractNumId w:val="27"/>
  </w:num>
  <w:num w:numId="9">
    <w:abstractNumId w:val="22"/>
  </w:num>
  <w:num w:numId="10">
    <w:abstractNumId w:val="15"/>
  </w:num>
  <w:num w:numId="11">
    <w:abstractNumId w:val="21"/>
  </w:num>
  <w:num w:numId="12">
    <w:abstractNumId w:val="32"/>
  </w:num>
  <w:num w:numId="13">
    <w:abstractNumId w:val="3"/>
  </w:num>
  <w:num w:numId="14">
    <w:abstractNumId w:val="31"/>
  </w:num>
  <w:num w:numId="15">
    <w:abstractNumId w:val="2"/>
  </w:num>
  <w:num w:numId="16">
    <w:abstractNumId w:val="7"/>
  </w:num>
  <w:num w:numId="17">
    <w:abstractNumId w:val="28"/>
  </w:num>
  <w:num w:numId="18">
    <w:abstractNumId w:val="6"/>
  </w:num>
  <w:num w:numId="19">
    <w:abstractNumId w:val="30"/>
  </w:num>
  <w:num w:numId="20">
    <w:abstractNumId w:val="10"/>
  </w:num>
  <w:num w:numId="21">
    <w:abstractNumId w:val="1"/>
  </w:num>
  <w:num w:numId="22">
    <w:abstractNumId w:val="0"/>
  </w:num>
  <w:num w:numId="23">
    <w:abstractNumId w:val="26"/>
  </w:num>
  <w:num w:numId="24">
    <w:abstractNumId w:val="19"/>
  </w:num>
  <w:num w:numId="25">
    <w:abstractNumId w:val="12"/>
  </w:num>
  <w:num w:numId="26">
    <w:abstractNumId w:val="14"/>
  </w:num>
  <w:num w:numId="27">
    <w:abstractNumId w:val="29"/>
  </w:num>
  <w:num w:numId="28">
    <w:abstractNumId w:val="11"/>
  </w:num>
  <w:num w:numId="29">
    <w:abstractNumId w:val="25"/>
  </w:num>
  <w:num w:numId="30">
    <w:abstractNumId w:val="17"/>
  </w:num>
  <w:num w:numId="31">
    <w:abstractNumId w:val="16"/>
  </w:num>
  <w:num w:numId="32">
    <w:abstractNumId w:val="5"/>
  </w:num>
  <w:num w:numId="33">
    <w:abstractNumId w:val="20"/>
  </w:num>
  <w:num w:numId="3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stylePaneFormatFilter w:val="3F01"/>
  <w:defaultTabStop w:val="720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48F7"/>
    <w:rsid w:val="000007C3"/>
    <w:rsid w:val="00005870"/>
    <w:rsid w:val="000058E9"/>
    <w:rsid w:val="00007CC7"/>
    <w:rsid w:val="00007CF1"/>
    <w:rsid w:val="00013E7E"/>
    <w:rsid w:val="00021B10"/>
    <w:rsid w:val="00026FC8"/>
    <w:rsid w:val="00045FA4"/>
    <w:rsid w:val="00050E77"/>
    <w:rsid w:val="0005182B"/>
    <w:rsid w:val="00051D56"/>
    <w:rsid w:val="00052295"/>
    <w:rsid w:val="00053B6E"/>
    <w:rsid w:val="0006248E"/>
    <w:rsid w:val="00063580"/>
    <w:rsid w:val="00067750"/>
    <w:rsid w:val="000754B9"/>
    <w:rsid w:val="00080EE6"/>
    <w:rsid w:val="00082E5B"/>
    <w:rsid w:val="00090A3A"/>
    <w:rsid w:val="000A43D7"/>
    <w:rsid w:val="000B5678"/>
    <w:rsid w:val="000C471A"/>
    <w:rsid w:val="000D2883"/>
    <w:rsid w:val="000D44FE"/>
    <w:rsid w:val="000D4C91"/>
    <w:rsid w:val="000D57E6"/>
    <w:rsid w:val="000E0409"/>
    <w:rsid w:val="000E7B7B"/>
    <w:rsid w:val="00104497"/>
    <w:rsid w:val="00104C5D"/>
    <w:rsid w:val="00117978"/>
    <w:rsid w:val="001253DA"/>
    <w:rsid w:val="001335D2"/>
    <w:rsid w:val="00142006"/>
    <w:rsid w:val="00144DCD"/>
    <w:rsid w:val="001460AD"/>
    <w:rsid w:val="00150983"/>
    <w:rsid w:val="00162D03"/>
    <w:rsid w:val="00176CB9"/>
    <w:rsid w:val="001845C6"/>
    <w:rsid w:val="001B0452"/>
    <w:rsid w:val="001B248E"/>
    <w:rsid w:val="001B4639"/>
    <w:rsid w:val="001B53A1"/>
    <w:rsid w:val="001B691E"/>
    <w:rsid w:val="001D47F3"/>
    <w:rsid w:val="001E6AFB"/>
    <w:rsid w:val="001E7605"/>
    <w:rsid w:val="00201E85"/>
    <w:rsid w:val="00213B29"/>
    <w:rsid w:val="00222BFA"/>
    <w:rsid w:val="00223457"/>
    <w:rsid w:val="00231E70"/>
    <w:rsid w:val="002427DB"/>
    <w:rsid w:val="00250B3D"/>
    <w:rsid w:val="00250CEC"/>
    <w:rsid w:val="0025308E"/>
    <w:rsid w:val="00255046"/>
    <w:rsid w:val="002745EB"/>
    <w:rsid w:val="0029153A"/>
    <w:rsid w:val="002947A3"/>
    <w:rsid w:val="002A0322"/>
    <w:rsid w:val="002A20E7"/>
    <w:rsid w:val="002B2A60"/>
    <w:rsid w:val="002B5619"/>
    <w:rsid w:val="002C7C9F"/>
    <w:rsid w:val="002D4733"/>
    <w:rsid w:val="002E58A8"/>
    <w:rsid w:val="002E5C29"/>
    <w:rsid w:val="002E614F"/>
    <w:rsid w:val="002E6937"/>
    <w:rsid w:val="002E6B41"/>
    <w:rsid w:val="0030431D"/>
    <w:rsid w:val="00307877"/>
    <w:rsid w:val="00314D99"/>
    <w:rsid w:val="00315557"/>
    <w:rsid w:val="0033301D"/>
    <w:rsid w:val="00335AA7"/>
    <w:rsid w:val="00353FB4"/>
    <w:rsid w:val="00370C02"/>
    <w:rsid w:val="00383336"/>
    <w:rsid w:val="003917E1"/>
    <w:rsid w:val="003A4127"/>
    <w:rsid w:val="003A64AE"/>
    <w:rsid w:val="003B12A2"/>
    <w:rsid w:val="003B14D7"/>
    <w:rsid w:val="003B1BC2"/>
    <w:rsid w:val="003B6B50"/>
    <w:rsid w:val="003C11BA"/>
    <w:rsid w:val="003C3A51"/>
    <w:rsid w:val="003C3C49"/>
    <w:rsid w:val="003C57AD"/>
    <w:rsid w:val="003D2B84"/>
    <w:rsid w:val="003E748B"/>
    <w:rsid w:val="003E7C34"/>
    <w:rsid w:val="003F08FE"/>
    <w:rsid w:val="00401AB6"/>
    <w:rsid w:val="00404CDF"/>
    <w:rsid w:val="004050AF"/>
    <w:rsid w:val="00410E75"/>
    <w:rsid w:val="00412A2E"/>
    <w:rsid w:val="004138D3"/>
    <w:rsid w:val="00424002"/>
    <w:rsid w:val="00437ED2"/>
    <w:rsid w:val="0044107F"/>
    <w:rsid w:val="00441852"/>
    <w:rsid w:val="0044376E"/>
    <w:rsid w:val="00450905"/>
    <w:rsid w:val="0045460C"/>
    <w:rsid w:val="004662D4"/>
    <w:rsid w:val="00470F73"/>
    <w:rsid w:val="00477244"/>
    <w:rsid w:val="00490B0A"/>
    <w:rsid w:val="004911A3"/>
    <w:rsid w:val="004912DF"/>
    <w:rsid w:val="004916F2"/>
    <w:rsid w:val="00492800"/>
    <w:rsid w:val="00492B9A"/>
    <w:rsid w:val="00493F64"/>
    <w:rsid w:val="00497AEE"/>
    <w:rsid w:val="004C513A"/>
    <w:rsid w:val="004C51C1"/>
    <w:rsid w:val="004E0EB7"/>
    <w:rsid w:val="004E5D4E"/>
    <w:rsid w:val="004E6167"/>
    <w:rsid w:val="004F0E1F"/>
    <w:rsid w:val="004F491D"/>
    <w:rsid w:val="004F76AE"/>
    <w:rsid w:val="0050155E"/>
    <w:rsid w:val="005053B0"/>
    <w:rsid w:val="00507382"/>
    <w:rsid w:val="00510CC7"/>
    <w:rsid w:val="00524676"/>
    <w:rsid w:val="00532C90"/>
    <w:rsid w:val="0054541F"/>
    <w:rsid w:val="00555C53"/>
    <w:rsid w:val="00557A59"/>
    <w:rsid w:val="00557DF7"/>
    <w:rsid w:val="00561074"/>
    <w:rsid w:val="005617DF"/>
    <w:rsid w:val="00572C26"/>
    <w:rsid w:val="00573247"/>
    <w:rsid w:val="0058755E"/>
    <w:rsid w:val="005900D7"/>
    <w:rsid w:val="00596A68"/>
    <w:rsid w:val="005A0888"/>
    <w:rsid w:val="005A4A56"/>
    <w:rsid w:val="005B5A60"/>
    <w:rsid w:val="005B5EFC"/>
    <w:rsid w:val="005B75CB"/>
    <w:rsid w:val="005D3228"/>
    <w:rsid w:val="005D6824"/>
    <w:rsid w:val="005E0C8A"/>
    <w:rsid w:val="005E15F2"/>
    <w:rsid w:val="005E48BA"/>
    <w:rsid w:val="005E6657"/>
    <w:rsid w:val="005E6AC4"/>
    <w:rsid w:val="005F4C4F"/>
    <w:rsid w:val="00610F84"/>
    <w:rsid w:val="00620AE8"/>
    <w:rsid w:val="006217BA"/>
    <w:rsid w:val="00635007"/>
    <w:rsid w:val="00636F06"/>
    <w:rsid w:val="0064152A"/>
    <w:rsid w:val="00642A75"/>
    <w:rsid w:val="006452BE"/>
    <w:rsid w:val="00657347"/>
    <w:rsid w:val="006726F1"/>
    <w:rsid w:val="00674BAA"/>
    <w:rsid w:val="006808DF"/>
    <w:rsid w:val="00681E3A"/>
    <w:rsid w:val="00684B23"/>
    <w:rsid w:val="006855EB"/>
    <w:rsid w:val="00685894"/>
    <w:rsid w:val="00686F91"/>
    <w:rsid w:val="00693DF4"/>
    <w:rsid w:val="00694D2C"/>
    <w:rsid w:val="00696CC1"/>
    <w:rsid w:val="00697C10"/>
    <w:rsid w:val="006A2B38"/>
    <w:rsid w:val="006A439C"/>
    <w:rsid w:val="006A58E6"/>
    <w:rsid w:val="006A5E51"/>
    <w:rsid w:val="006A62FB"/>
    <w:rsid w:val="006B31CC"/>
    <w:rsid w:val="006C2B49"/>
    <w:rsid w:val="006C5E67"/>
    <w:rsid w:val="006D60F8"/>
    <w:rsid w:val="006D62A1"/>
    <w:rsid w:val="006E2CDC"/>
    <w:rsid w:val="006E3FC6"/>
    <w:rsid w:val="006F0C50"/>
    <w:rsid w:val="006F3FEC"/>
    <w:rsid w:val="00702A2A"/>
    <w:rsid w:val="0071646C"/>
    <w:rsid w:val="007208ED"/>
    <w:rsid w:val="007332C3"/>
    <w:rsid w:val="00737031"/>
    <w:rsid w:val="0074370B"/>
    <w:rsid w:val="00745C98"/>
    <w:rsid w:val="007471B1"/>
    <w:rsid w:val="00751738"/>
    <w:rsid w:val="007558C7"/>
    <w:rsid w:val="00761B9F"/>
    <w:rsid w:val="00771FE3"/>
    <w:rsid w:val="00772105"/>
    <w:rsid w:val="0078338E"/>
    <w:rsid w:val="00792F76"/>
    <w:rsid w:val="007B0102"/>
    <w:rsid w:val="007B76FE"/>
    <w:rsid w:val="007C11CD"/>
    <w:rsid w:val="007C59BA"/>
    <w:rsid w:val="007C6216"/>
    <w:rsid w:val="007D1BB9"/>
    <w:rsid w:val="007D320E"/>
    <w:rsid w:val="007E17F7"/>
    <w:rsid w:val="007E7EE2"/>
    <w:rsid w:val="007F1845"/>
    <w:rsid w:val="007F69A4"/>
    <w:rsid w:val="00801C21"/>
    <w:rsid w:val="00806901"/>
    <w:rsid w:val="00817094"/>
    <w:rsid w:val="008229EF"/>
    <w:rsid w:val="008231AA"/>
    <w:rsid w:val="00841E76"/>
    <w:rsid w:val="0084215C"/>
    <w:rsid w:val="008443B4"/>
    <w:rsid w:val="0085514D"/>
    <w:rsid w:val="00861A65"/>
    <w:rsid w:val="00862481"/>
    <w:rsid w:val="008647BD"/>
    <w:rsid w:val="00866EF9"/>
    <w:rsid w:val="00867437"/>
    <w:rsid w:val="008723CE"/>
    <w:rsid w:val="00872CCE"/>
    <w:rsid w:val="0089023D"/>
    <w:rsid w:val="00891883"/>
    <w:rsid w:val="008954B6"/>
    <w:rsid w:val="00895ADE"/>
    <w:rsid w:val="008A55C5"/>
    <w:rsid w:val="008A7A2C"/>
    <w:rsid w:val="008C1763"/>
    <w:rsid w:val="008C3F79"/>
    <w:rsid w:val="008E6FBA"/>
    <w:rsid w:val="008F1B67"/>
    <w:rsid w:val="00904529"/>
    <w:rsid w:val="00904620"/>
    <w:rsid w:val="0091420E"/>
    <w:rsid w:val="00921ADE"/>
    <w:rsid w:val="00922F63"/>
    <w:rsid w:val="00926174"/>
    <w:rsid w:val="0093413D"/>
    <w:rsid w:val="0093474D"/>
    <w:rsid w:val="00940677"/>
    <w:rsid w:val="00941C40"/>
    <w:rsid w:val="0094390C"/>
    <w:rsid w:val="00946A61"/>
    <w:rsid w:val="00950022"/>
    <w:rsid w:val="00952381"/>
    <w:rsid w:val="00955481"/>
    <w:rsid w:val="009568A6"/>
    <w:rsid w:val="00964830"/>
    <w:rsid w:val="0097372A"/>
    <w:rsid w:val="009740A0"/>
    <w:rsid w:val="0097525C"/>
    <w:rsid w:val="009903A0"/>
    <w:rsid w:val="00990CB4"/>
    <w:rsid w:val="00996DB1"/>
    <w:rsid w:val="009A17F1"/>
    <w:rsid w:val="009A34C4"/>
    <w:rsid w:val="009A6D41"/>
    <w:rsid w:val="009C17FB"/>
    <w:rsid w:val="009C723C"/>
    <w:rsid w:val="009D5AD9"/>
    <w:rsid w:val="00A015EE"/>
    <w:rsid w:val="00A0184C"/>
    <w:rsid w:val="00A01DC1"/>
    <w:rsid w:val="00A077D7"/>
    <w:rsid w:val="00A307FC"/>
    <w:rsid w:val="00A34AF9"/>
    <w:rsid w:val="00A412F1"/>
    <w:rsid w:val="00A419E4"/>
    <w:rsid w:val="00A61383"/>
    <w:rsid w:val="00A65852"/>
    <w:rsid w:val="00A7515A"/>
    <w:rsid w:val="00A862CA"/>
    <w:rsid w:val="00A96DA4"/>
    <w:rsid w:val="00AA288A"/>
    <w:rsid w:val="00AA713D"/>
    <w:rsid w:val="00AB19DE"/>
    <w:rsid w:val="00AB3CAB"/>
    <w:rsid w:val="00AB4FAD"/>
    <w:rsid w:val="00AC2C1A"/>
    <w:rsid w:val="00AD1735"/>
    <w:rsid w:val="00AD31C2"/>
    <w:rsid w:val="00AF4C25"/>
    <w:rsid w:val="00B02CBC"/>
    <w:rsid w:val="00B07BA8"/>
    <w:rsid w:val="00B139D3"/>
    <w:rsid w:val="00B160D8"/>
    <w:rsid w:val="00B16B94"/>
    <w:rsid w:val="00B24999"/>
    <w:rsid w:val="00B41B41"/>
    <w:rsid w:val="00B50591"/>
    <w:rsid w:val="00B52C9E"/>
    <w:rsid w:val="00B85057"/>
    <w:rsid w:val="00B86BB5"/>
    <w:rsid w:val="00B92072"/>
    <w:rsid w:val="00BA16E1"/>
    <w:rsid w:val="00BA42B8"/>
    <w:rsid w:val="00BB0F07"/>
    <w:rsid w:val="00BB5815"/>
    <w:rsid w:val="00BB5EFE"/>
    <w:rsid w:val="00BC4167"/>
    <w:rsid w:val="00BC7028"/>
    <w:rsid w:val="00BC7E9C"/>
    <w:rsid w:val="00BD7EBD"/>
    <w:rsid w:val="00BE2327"/>
    <w:rsid w:val="00BF72C5"/>
    <w:rsid w:val="00C04D28"/>
    <w:rsid w:val="00C07787"/>
    <w:rsid w:val="00C2615E"/>
    <w:rsid w:val="00C3179A"/>
    <w:rsid w:val="00C3572C"/>
    <w:rsid w:val="00C442EC"/>
    <w:rsid w:val="00C448F7"/>
    <w:rsid w:val="00C629C1"/>
    <w:rsid w:val="00C63698"/>
    <w:rsid w:val="00C66C67"/>
    <w:rsid w:val="00C70B32"/>
    <w:rsid w:val="00C72EEC"/>
    <w:rsid w:val="00C81EBB"/>
    <w:rsid w:val="00CA1E42"/>
    <w:rsid w:val="00CA5019"/>
    <w:rsid w:val="00CB58E4"/>
    <w:rsid w:val="00CC4354"/>
    <w:rsid w:val="00CC51AF"/>
    <w:rsid w:val="00CD17D9"/>
    <w:rsid w:val="00CD25D6"/>
    <w:rsid w:val="00CD2638"/>
    <w:rsid w:val="00CD39F1"/>
    <w:rsid w:val="00CE240B"/>
    <w:rsid w:val="00CF0DAB"/>
    <w:rsid w:val="00CF3E26"/>
    <w:rsid w:val="00CF558F"/>
    <w:rsid w:val="00D061CC"/>
    <w:rsid w:val="00D103DD"/>
    <w:rsid w:val="00D23A2B"/>
    <w:rsid w:val="00D422CC"/>
    <w:rsid w:val="00D4736A"/>
    <w:rsid w:val="00D510F3"/>
    <w:rsid w:val="00D60604"/>
    <w:rsid w:val="00D62BC7"/>
    <w:rsid w:val="00D6477D"/>
    <w:rsid w:val="00D709AB"/>
    <w:rsid w:val="00D70DDF"/>
    <w:rsid w:val="00D7766E"/>
    <w:rsid w:val="00D86F08"/>
    <w:rsid w:val="00D86F66"/>
    <w:rsid w:val="00D9768F"/>
    <w:rsid w:val="00DA055D"/>
    <w:rsid w:val="00DA77A0"/>
    <w:rsid w:val="00DC4569"/>
    <w:rsid w:val="00DD0085"/>
    <w:rsid w:val="00DD4105"/>
    <w:rsid w:val="00DE0883"/>
    <w:rsid w:val="00DE0CD2"/>
    <w:rsid w:val="00E04A79"/>
    <w:rsid w:val="00E10516"/>
    <w:rsid w:val="00E124BC"/>
    <w:rsid w:val="00E24A9A"/>
    <w:rsid w:val="00E33BED"/>
    <w:rsid w:val="00E36347"/>
    <w:rsid w:val="00E374F0"/>
    <w:rsid w:val="00E47EBF"/>
    <w:rsid w:val="00E60663"/>
    <w:rsid w:val="00E668AB"/>
    <w:rsid w:val="00E66E6B"/>
    <w:rsid w:val="00E6738C"/>
    <w:rsid w:val="00E76094"/>
    <w:rsid w:val="00E82182"/>
    <w:rsid w:val="00E827A8"/>
    <w:rsid w:val="00E852BA"/>
    <w:rsid w:val="00E92FF7"/>
    <w:rsid w:val="00E97ECF"/>
    <w:rsid w:val="00EA3774"/>
    <w:rsid w:val="00EB4CDE"/>
    <w:rsid w:val="00EC274D"/>
    <w:rsid w:val="00EF7E19"/>
    <w:rsid w:val="00F0618A"/>
    <w:rsid w:val="00F10714"/>
    <w:rsid w:val="00F1444B"/>
    <w:rsid w:val="00F202F9"/>
    <w:rsid w:val="00F2496C"/>
    <w:rsid w:val="00F570D7"/>
    <w:rsid w:val="00F64F17"/>
    <w:rsid w:val="00F669E4"/>
    <w:rsid w:val="00F760B9"/>
    <w:rsid w:val="00F82239"/>
    <w:rsid w:val="00F86C78"/>
    <w:rsid w:val="00F92DA6"/>
    <w:rsid w:val="00F95B85"/>
    <w:rsid w:val="00FB7F5A"/>
    <w:rsid w:val="00FC1DA2"/>
    <w:rsid w:val="00FD0961"/>
    <w:rsid w:val="00FD14EB"/>
    <w:rsid w:val="00FE45B3"/>
    <w:rsid w:val="00FE7795"/>
    <w:rsid w:val="00FE7D7A"/>
    <w:rsid w:val="00FF78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6216"/>
  </w:style>
  <w:style w:type="paragraph" w:styleId="Heading1">
    <w:name w:val="heading 1"/>
    <w:basedOn w:val="Normal"/>
    <w:next w:val="Normal"/>
    <w:qFormat/>
    <w:rsid w:val="00941C40"/>
    <w:pPr>
      <w:keepNext/>
      <w:outlineLvl w:val="0"/>
    </w:pPr>
    <w:rPr>
      <w:b/>
      <w:i/>
      <w:sz w:val="42"/>
    </w:rPr>
  </w:style>
  <w:style w:type="paragraph" w:styleId="Heading2">
    <w:name w:val="heading 2"/>
    <w:basedOn w:val="Normal"/>
    <w:next w:val="Normal"/>
    <w:qFormat/>
    <w:rsid w:val="00941C40"/>
    <w:pPr>
      <w:keepNext/>
      <w:ind w:left="1440" w:firstLine="72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941C40"/>
    <w:pPr>
      <w:keepNext/>
      <w:ind w:left="2160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rsid w:val="00941C40"/>
    <w:pPr>
      <w:keepNext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rsid w:val="00941C40"/>
    <w:pPr>
      <w:keepNext/>
      <w:ind w:left="1440" w:firstLine="720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rsid w:val="00941C40"/>
    <w:pPr>
      <w:keepNext/>
      <w:ind w:left="2160"/>
      <w:jc w:val="both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rsid w:val="00941C40"/>
    <w:pPr>
      <w:keepNext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rsid w:val="00941C40"/>
    <w:pPr>
      <w:keepNext/>
      <w:ind w:left="1440" w:hanging="1440"/>
      <w:jc w:val="both"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rsid w:val="00941C40"/>
    <w:pPr>
      <w:keepNext/>
      <w:ind w:left="1440" w:firstLine="720"/>
      <w:jc w:val="both"/>
      <w:outlineLvl w:val="8"/>
    </w:pPr>
    <w:rPr>
      <w:rFonts w:ascii="Arial Black" w:hAnsi="Arial Black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basedOn w:val="Normal"/>
    <w:rsid w:val="00941C40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</w:pPr>
    <w:rPr>
      <w:rFonts w:ascii="Arial" w:hAnsi="Arial"/>
      <w:sz w:val="14"/>
    </w:rPr>
  </w:style>
  <w:style w:type="paragraph" w:styleId="BodyText">
    <w:name w:val="Body Text"/>
    <w:basedOn w:val="Normal"/>
    <w:rsid w:val="00941C40"/>
    <w:rPr>
      <w:sz w:val="24"/>
    </w:rPr>
  </w:style>
  <w:style w:type="paragraph" w:styleId="BodyTextIndent">
    <w:name w:val="Body Text Indent"/>
    <w:basedOn w:val="Normal"/>
    <w:rsid w:val="00941C40"/>
    <w:pPr>
      <w:ind w:left="2160"/>
      <w:jc w:val="both"/>
    </w:pPr>
    <w:rPr>
      <w:sz w:val="24"/>
    </w:rPr>
  </w:style>
  <w:style w:type="paragraph" w:styleId="BodyText2">
    <w:name w:val="Body Text 2"/>
    <w:basedOn w:val="Normal"/>
    <w:rsid w:val="00941C40"/>
    <w:rPr>
      <w:b/>
      <w:sz w:val="24"/>
    </w:rPr>
  </w:style>
  <w:style w:type="paragraph" w:styleId="BodyTextIndent2">
    <w:name w:val="Body Text Indent 2"/>
    <w:basedOn w:val="Normal"/>
    <w:rsid w:val="00941C40"/>
    <w:pPr>
      <w:ind w:left="2160" w:hanging="2160"/>
    </w:pPr>
    <w:rPr>
      <w:b/>
      <w:sz w:val="24"/>
    </w:rPr>
  </w:style>
  <w:style w:type="character" w:styleId="Hyperlink">
    <w:name w:val="Hyperlink"/>
    <w:rsid w:val="00941C40"/>
    <w:rPr>
      <w:color w:val="0000FF"/>
      <w:u w:val="single"/>
    </w:rPr>
  </w:style>
  <w:style w:type="paragraph" w:styleId="BodyTextIndent3">
    <w:name w:val="Body Text Indent 3"/>
    <w:basedOn w:val="Normal"/>
    <w:rsid w:val="00941C40"/>
    <w:pPr>
      <w:ind w:left="1440" w:firstLine="720"/>
      <w:jc w:val="both"/>
    </w:pPr>
    <w:rPr>
      <w:sz w:val="24"/>
    </w:rPr>
  </w:style>
  <w:style w:type="paragraph" w:styleId="Title">
    <w:name w:val="Title"/>
    <w:basedOn w:val="Normal"/>
    <w:qFormat/>
    <w:rsid w:val="00941C40"/>
    <w:pPr>
      <w:jc w:val="center"/>
    </w:pPr>
    <w:rPr>
      <w:b/>
      <w:sz w:val="24"/>
      <w:u w:val="single"/>
    </w:rPr>
  </w:style>
  <w:style w:type="paragraph" w:styleId="BlockText">
    <w:name w:val="Block Text"/>
    <w:basedOn w:val="Normal"/>
    <w:rsid w:val="00941C40"/>
    <w:pPr>
      <w:spacing w:after="120"/>
      <w:ind w:left="720" w:right="432"/>
      <w:jc w:val="both"/>
    </w:pPr>
    <w:rPr>
      <w:b/>
      <w:sz w:val="24"/>
    </w:rPr>
  </w:style>
  <w:style w:type="paragraph" w:styleId="Footer">
    <w:name w:val="footer"/>
    <w:basedOn w:val="Normal"/>
    <w:rsid w:val="00941C4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41C40"/>
  </w:style>
  <w:style w:type="paragraph" w:styleId="Subtitle">
    <w:name w:val="Subtitle"/>
    <w:basedOn w:val="Normal"/>
    <w:qFormat/>
    <w:rsid w:val="00941C40"/>
    <w:pPr>
      <w:ind w:firstLine="720"/>
      <w:jc w:val="center"/>
    </w:pPr>
    <w:rPr>
      <w:b/>
      <w:bCs/>
      <w:sz w:val="28"/>
      <w:szCs w:val="28"/>
      <w:u w:val="single"/>
    </w:rPr>
  </w:style>
  <w:style w:type="paragraph" w:styleId="BodyText3">
    <w:name w:val="Body Text 3"/>
    <w:basedOn w:val="Normal"/>
    <w:rsid w:val="00941C40"/>
    <w:pPr>
      <w:jc w:val="center"/>
    </w:pPr>
    <w:rPr>
      <w:sz w:val="96"/>
      <w:szCs w:val="96"/>
    </w:rPr>
  </w:style>
  <w:style w:type="paragraph" w:customStyle="1" w:styleId="BodyTextKeep">
    <w:name w:val="Body Text Keep"/>
    <w:basedOn w:val="BodyText"/>
    <w:rsid w:val="00941C40"/>
    <w:pPr>
      <w:keepNext/>
      <w:tabs>
        <w:tab w:val="right" w:pos="8309"/>
      </w:tabs>
      <w:spacing w:after="280" w:line="360" w:lineRule="auto"/>
      <w:jc w:val="both"/>
    </w:pPr>
    <w:rPr>
      <w:rFonts w:ascii="Garamond" w:hAnsi="Garamond"/>
      <w:spacing w:val="-2"/>
      <w:szCs w:val="24"/>
      <w:lang w:val="en-GB"/>
    </w:rPr>
  </w:style>
  <w:style w:type="paragraph" w:styleId="BalloonText">
    <w:name w:val="Balloon Text"/>
    <w:basedOn w:val="Normal"/>
    <w:semiHidden/>
    <w:rsid w:val="00A96DA4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rsid w:val="00FF78BE"/>
  </w:style>
  <w:style w:type="character" w:customStyle="1" w:styleId="apple-converted-space">
    <w:name w:val="apple-converted-space"/>
    <w:rsid w:val="00FF78BE"/>
  </w:style>
  <w:style w:type="character" w:styleId="Emphasis">
    <w:name w:val="Emphasis"/>
    <w:uiPriority w:val="20"/>
    <w:qFormat/>
    <w:rsid w:val="008954B6"/>
    <w:rPr>
      <w:i/>
      <w:iCs/>
    </w:rPr>
  </w:style>
  <w:style w:type="paragraph" w:styleId="Header">
    <w:name w:val="header"/>
    <w:basedOn w:val="Normal"/>
    <w:link w:val="HeaderChar"/>
    <w:rsid w:val="00C3179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3179A"/>
    <w:rPr>
      <w:lang w:val="en-US" w:eastAsia="en-US"/>
    </w:rPr>
  </w:style>
  <w:style w:type="paragraph" w:customStyle="1" w:styleId="Default">
    <w:name w:val="Default"/>
    <w:rsid w:val="0029153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92DA6"/>
    <w:pPr>
      <w:ind w:left="720"/>
    </w:pPr>
  </w:style>
  <w:style w:type="character" w:styleId="FollowedHyperlink">
    <w:name w:val="FollowedHyperlink"/>
    <w:basedOn w:val="DefaultParagraphFont"/>
    <w:rsid w:val="00861A6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7/s11356-018-2063-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94/PDIS-02-18-0221-PD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dx.doi.org/10.1094/PDIS-11-16-1551-PD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1343</TotalTime>
  <Pages>1</Pages>
  <Words>2047</Words>
  <Characters>11673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C/7, Professors Colony,</vt:lpstr>
    </vt:vector>
  </TitlesOfParts>
  <Company>Sajees International</Company>
  <LinksUpToDate>false</LinksUpToDate>
  <CharactersWithSpaces>13693</CharactersWithSpaces>
  <SharedDoc>false</SharedDoc>
  <HLinks>
    <vt:vector size="6" baseType="variant">
      <vt:variant>
        <vt:i4>6619220</vt:i4>
      </vt:variant>
      <vt:variant>
        <vt:i4>0</vt:i4>
      </vt:variant>
      <vt:variant>
        <vt:i4>0</vt:i4>
      </vt:variant>
      <vt:variant>
        <vt:i4>5</vt:i4>
      </vt:variant>
      <vt:variant>
        <vt:lpwstr>mailto:95arid34@gmail.com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C/7, Professors Colony,</dc:title>
  <dc:creator>Sajid</dc:creator>
  <cp:lastModifiedBy>pmas</cp:lastModifiedBy>
  <cp:revision>74</cp:revision>
  <cp:lastPrinted>2016-05-16T07:02:00Z</cp:lastPrinted>
  <dcterms:created xsi:type="dcterms:W3CDTF">2016-12-19T04:10:00Z</dcterms:created>
  <dcterms:modified xsi:type="dcterms:W3CDTF">2019-02-26T19:01:00Z</dcterms:modified>
</cp:coreProperties>
</file>